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90A00" w14:textId="4AA2CE45" w:rsidR="000028EF" w:rsidRPr="00C67D8C" w:rsidRDefault="000028EF" w:rsidP="000028EF">
      <w:pPr>
        <w:rPr>
          <w:rFonts w:ascii="Verdana" w:hAnsi="Verdana"/>
          <w:b/>
          <w:bCs/>
          <w:sz w:val="24"/>
          <w:szCs w:val="24"/>
        </w:rPr>
      </w:pPr>
      <w:r w:rsidRPr="00C67D8C">
        <w:rPr>
          <w:rFonts w:ascii="Verdana" w:hAnsi="Verdana"/>
          <w:b/>
          <w:bCs/>
          <w:sz w:val="24"/>
          <w:szCs w:val="24"/>
        </w:rPr>
        <w:t>Nieuwsbericht</w:t>
      </w:r>
      <w:r>
        <w:rPr>
          <w:rFonts w:ascii="Verdana" w:hAnsi="Verdana"/>
          <w:b/>
          <w:bCs/>
          <w:sz w:val="24"/>
          <w:szCs w:val="24"/>
        </w:rPr>
        <w:t xml:space="preserve"> – </w:t>
      </w:r>
      <w:r w:rsidR="00DA559A">
        <w:rPr>
          <w:rFonts w:ascii="Verdana" w:hAnsi="Verdana"/>
          <w:b/>
          <w:bCs/>
          <w:sz w:val="24"/>
          <w:szCs w:val="24"/>
        </w:rPr>
        <w:t>22 januari 2024</w:t>
      </w:r>
    </w:p>
    <w:p w14:paraId="535199B0" w14:textId="617B1559" w:rsidR="001068F2" w:rsidRPr="00C67D8C" w:rsidRDefault="001068F2" w:rsidP="000028EF">
      <w:pPr>
        <w:rPr>
          <w:rFonts w:ascii="Verdana" w:hAnsi="Verdana"/>
          <w:b/>
          <w:bCs/>
          <w:sz w:val="24"/>
          <w:szCs w:val="24"/>
        </w:rPr>
      </w:pPr>
      <w:r>
        <w:rPr>
          <w:rFonts w:ascii="Verdana" w:hAnsi="Verdana"/>
          <w:b/>
          <w:bCs/>
          <w:sz w:val="24"/>
          <w:szCs w:val="24"/>
        </w:rPr>
        <w:t xml:space="preserve">Update cao drankindustrie en groothandel in dranken: </w:t>
      </w:r>
    </w:p>
    <w:p w14:paraId="2E9A957D" w14:textId="41821B40" w:rsidR="000028EF" w:rsidRPr="00C67D8C" w:rsidRDefault="00B61BAC" w:rsidP="000028EF">
      <w:pPr>
        <w:pBdr>
          <w:bottom w:val="single" w:sz="6" w:space="1" w:color="auto"/>
        </w:pBdr>
        <w:rPr>
          <w:rFonts w:ascii="Verdana" w:hAnsi="Verdana"/>
          <w:b/>
          <w:bCs/>
          <w:sz w:val="24"/>
          <w:szCs w:val="24"/>
        </w:rPr>
      </w:pPr>
      <w:r>
        <w:rPr>
          <w:rFonts w:ascii="Verdana" w:hAnsi="Verdana"/>
          <w:b/>
          <w:bCs/>
          <w:sz w:val="24"/>
          <w:szCs w:val="24"/>
        </w:rPr>
        <w:t>Onderhandelingsresultaat</w:t>
      </w:r>
      <w:r w:rsidR="00B0692F">
        <w:rPr>
          <w:rFonts w:ascii="Verdana" w:hAnsi="Verdana"/>
          <w:b/>
          <w:bCs/>
          <w:sz w:val="24"/>
          <w:szCs w:val="24"/>
        </w:rPr>
        <w:t xml:space="preserve"> bereikt</w:t>
      </w:r>
    </w:p>
    <w:p w14:paraId="7B65AFF4" w14:textId="77777777" w:rsidR="000028EF" w:rsidRDefault="000028EF" w:rsidP="000028EF">
      <w:pPr>
        <w:pBdr>
          <w:bottom w:val="single" w:sz="6" w:space="1" w:color="auto"/>
        </w:pBdr>
        <w:rPr>
          <w:rFonts w:ascii="Verdana" w:hAnsi="Verdana"/>
          <w:b/>
          <w:bCs/>
          <w:sz w:val="20"/>
          <w:szCs w:val="20"/>
        </w:rPr>
      </w:pPr>
    </w:p>
    <w:p w14:paraId="7D8ED814" w14:textId="77777777" w:rsidR="001068F2" w:rsidRDefault="001068F2" w:rsidP="000028EF">
      <w:pPr>
        <w:rPr>
          <w:rFonts w:ascii="Verdana" w:hAnsi="Verdana"/>
          <w:b/>
          <w:iCs/>
          <w:sz w:val="20"/>
          <w:szCs w:val="20"/>
        </w:rPr>
      </w:pPr>
    </w:p>
    <w:p w14:paraId="795DC583" w14:textId="77777777" w:rsidR="00D87F1D" w:rsidRDefault="00D87F1D" w:rsidP="000028EF">
      <w:pPr>
        <w:rPr>
          <w:rFonts w:ascii="Verdana" w:hAnsi="Verdana"/>
          <w:b/>
          <w:bCs/>
        </w:rPr>
      </w:pPr>
    </w:p>
    <w:p w14:paraId="6FE348EC" w14:textId="5BA8E4C8" w:rsidR="000028EF" w:rsidRPr="009E59E6" w:rsidRDefault="00DA559A" w:rsidP="000028EF">
      <w:pPr>
        <w:rPr>
          <w:rFonts w:ascii="Verdana" w:hAnsi="Verdana"/>
          <w:b/>
          <w:bCs/>
        </w:rPr>
      </w:pPr>
      <w:r w:rsidRPr="009E59E6">
        <w:rPr>
          <w:rFonts w:ascii="Verdana" w:hAnsi="Verdana"/>
          <w:b/>
          <w:bCs/>
        </w:rPr>
        <w:t xml:space="preserve">Een </w:t>
      </w:r>
      <w:r w:rsidR="00702937" w:rsidRPr="009E59E6">
        <w:rPr>
          <w:rFonts w:ascii="Verdana" w:hAnsi="Verdana"/>
          <w:b/>
          <w:bCs/>
        </w:rPr>
        <w:t>onderhandelingsresultaat</w:t>
      </w:r>
      <w:r w:rsidRPr="009E59E6">
        <w:rPr>
          <w:rFonts w:ascii="Verdana" w:hAnsi="Verdana"/>
          <w:b/>
          <w:bCs/>
        </w:rPr>
        <w:t xml:space="preserve"> bereikt</w:t>
      </w:r>
      <w:r w:rsidR="00A24CAA" w:rsidRPr="009E59E6">
        <w:rPr>
          <w:rFonts w:ascii="Verdana" w:hAnsi="Verdana"/>
          <w:b/>
          <w:bCs/>
        </w:rPr>
        <w:t>!</w:t>
      </w:r>
    </w:p>
    <w:p w14:paraId="4DE84853" w14:textId="77777777" w:rsidR="00D87F1D" w:rsidRDefault="00D87F1D" w:rsidP="00A04C50">
      <w:pPr>
        <w:pStyle w:val="xmsonormal"/>
        <w:rPr>
          <w:rFonts w:ascii="Verdana" w:hAnsi="Verdana"/>
        </w:rPr>
      </w:pPr>
    </w:p>
    <w:p w14:paraId="2D2AE6E1" w14:textId="1D6F3245" w:rsidR="00A16AE5" w:rsidRPr="009E59E6" w:rsidRDefault="001B2B43" w:rsidP="00A04C50">
      <w:pPr>
        <w:pStyle w:val="xmsonormal"/>
        <w:rPr>
          <w:rFonts w:ascii="Verdana" w:hAnsi="Verdana"/>
        </w:rPr>
      </w:pPr>
      <w:r w:rsidRPr="009E59E6">
        <w:rPr>
          <w:rFonts w:ascii="Verdana" w:hAnsi="Verdana"/>
        </w:rPr>
        <w:t xml:space="preserve">We zijn verheugd jullie te kunnen laten weten dat er </w:t>
      </w:r>
      <w:r w:rsidR="00A60984" w:rsidRPr="009E59E6">
        <w:rPr>
          <w:rFonts w:ascii="Verdana" w:hAnsi="Verdana"/>
        </w:rPr>
        <w:t>dit jaar vlot</w:t>
      </w:r>
      <w:r w:rsidRPr="009E59E6">
        <w:rPr>
          <w:rFonts w:ascii="Verdana" w:hAnsi="Verdana"/>
        </w:rPr>
        <w:t xml:space="preserve"> een </w:t>
      </w:r>
      <w:r w:rsidR="00702937" w:rsidRPr="009E59E6">
        <w:rPr>
          <w:rFonts w:ascii="Verdana" w:hAnsi="Verdana"/>
        </w:rPr>
        <w:t xml:space="preserve">onderhandelingsresultaat voor de nieuwe </w:t>
      </w:r>
      <w:r w:rsidRPr="009E59E6">
        <w:rPr>
          <w:rFonts w:ascii="Verdana" w:hAnsi="Verdana"/>
        </w:rPr>
        <w:t xml:space="preserve">cao is bereikt. </w:t>
      </w:r>
      <w:r w:rsidR="00A16AE5" w:rsidRPr="009E59E6">
        <w:rPr>
          <w:rFonts w:ascii="Verdana" w:hAnsi="Verdana"/>
        </w:rPr>
        <w:t xml:space="preserve">De werkgeversdelegatie en de vakorganisaties hebben </w:t>
      </w:r>
      <w:r w:rsidR="006238C5" w:rsidRPr="009E59E6">
        <w:rPr>
          <w:rFonts w:ascii="Verdana" w:hAnsi="Verdana"/>
        </w:rPr>
        <w:t xml:space="preserve">er </w:t>
      </w:r>
      <w:r w:rsidR="00A16AE5" w:rsidRPr="009E59E6">
        <w:rPr>
          <w:rFonts w:ascii="Verdana" w:hAnsi="Verdana"/>
        </w:rPr>
        <w:t xml:space="preserve">hard </w:t>
      </w:r>
      <w:r w:rsidR="006238C5" w:rsidRPr="009E59E6">
        <w:rPr>
          <w:rFonts w:ascii="Verdana" w:hAnsi="Verdana"/>
        </w:rPr>
        <w:t xml:space="preserve">aan </w:t>
      </w:r>
      <w:r w:rsidR="00A16AE5" w:rsidRPr="009E59E6">
        <w:rPr>
          <w:rFonts w:ascii="Verdana" w:hAnsi="Verdana"/>
        </w:rPr>
        <w:t xml:space="preserve">gewerkt om </w:t>
      </w:r>
      <w:r w:rsidR="006238C5" w:rsidRPr="009E59E6">
        <w:rPr>
          <w:rFonts w:ascii="Verdana" w:hAnsi="Verdana"/>
        </w:rPr>
        <w:t xml:space="preserve">snel een goed </w:t>
      </w:r>
      <w:r w:rsidR="00473AB7" w:rsidRPr="009E59E6">
        <w:rPr>
          <w:rFonts w:ascii="Verdana" w:hAnsi="Verdana"/>
        </w:rPr>
        <w:t xml:space="preserve">onderhandelingsresultaat voor de cao </w:t>
      </w:r>
      <w:r w:rsidR="00A732EA" w:rsidRPr="009E59E6">
        <w:rPr>
          <w:rFonts w:ascii="Verdana" w:hAnsi="Verdana"/>
        </w:rPr>
        <w:t xml:space="preserve">met elkaar </w:t>
      </w:r>
      <w:r w:rsidR="006238C5" w:rsidRPr="009E59E6">
        <w:rPr>
          <w:rFonts w:ascii="Verdana" w:hAnsi="Verdana"/>
        </w:rPr>
        <w:t xml:space="preserve">te bereiken. </w:t>
      </w:r>
      <w:r w:rsidR="000106B3">
        <w:rPr>
          <w:rFonts w:ascii="Verdana" w:hAnsi="Verdana"/>
        </w:rPr>
        <w:t xml:space="preserve">Het onderhandelingsresultaat zit bij dit bericht bijgevoegd. </w:t>
      </w:r>
    </w:p>
    <w:p w14:paraId="1ECB9C90" w14:textId="77777777" w:rsidR="00A16AE5" w:rsidRPr="009E59E6" w:rsidRDefault="00A16AE5" w:rsidP="00A04C50">
      <w:pPr>
        <w:pStyle w:val="xmsonormal"/>
        <w:rPr>
          <w:rFonts w:ascii="Verdana" w:hAnsi="Verdana"/>
        </w:rPr>
      </w:pPr>
    </w:p>
    <w:p w14:paraId="26DA179F" w14:textId="778C8390" w:rsidR="00A04C50" w:rsidRPr="009E59E6" w:rsidRDefault="006E5C1A" w:rsidP="00AD3F78">
      <w:pPr>
        <w:pStyle w:val="xmsonormal"/>
        <w:rPr>
          <w:rFonts w:ascii="Verdana" w:hAnsi="Verdana"/>
        </w:rPr>
      </w:pPr>
      <w:r w:rsidRPr="009E59E6">
        <w:rPr>
          <w:rFonts w:ascii="Verdana" w:hAnsi="Verdana"/>
        </w:rPr>
        <w:t xml:space="preserve">De </w:t>
      </w:r>
      <w:r w:rsidR="002C2832" w:rsidRPr="009E59E6">
        <w:rPr>
          <w:rFonts w:ascii="Verdana" w:hAnsi="Verdana"/>
        </w:rPr>
        <w:t xml:space="preserve">onderhandelaars </w:t>
      </w:r>
      <w:r w:rsidRPr="009E59E6">
        <w:rPr>
          <w:rFonts w:ascii="Verdana" w:hAnsi="Verdana"/>
        </w:rPr>
        <w:t xml:space="preserve">van </w:t>
      </w:r>
      <w:r w:rsidR="00A60984" w:rsidRPr="009E59E6">
        <w:rPr>
          <w:rFonts w:ascii="Verdana" w:hAnsi="Verdana"/>
        </w:rPr>
        <w:t xml:space="preserve">FNV, </w:t>
      </w:r>
      <w:r w:rsidR="001B2B43" w:rsidRPr="009E59E6">
        <w:rPr>
          <w:rFonts w:ascii="Verdana" w:hAnsi="Verdana"/>
        </w:rPr>
        <w:t xml:space="preserve">CNV en De Unie </w:t>
      </w:r>
      <w:r w:rsidR="002F3E7D" w:rsidRPr="009E59E6">
        <w:rPr>
          <w:rFonts w:ascii="Verdana" w:hAnsi="Verdana"/>
        </w:rPr>
        <w:t xml:space="preserve">leggen het volgende aan hun leden voor: </w:t>
      </w:r>
    </w:p>
    <w:p w14:paraId="1E994128" w14:textId="77777777" w:rsidR="006C485A" w:rsidRPr="009E59E6" w:rsidRDefault="006C485A" w:rsidP="00A04C50">
      <w:pPr>
        <w:pStyle w:val="xmsonormal"/>
        <w:rPr>
          <w:rFonts w:ascii="Verdana" w:hAnsi="Verdana"/>
        </w:rPr>
      </w:pPr>
    </w:p>
    <w:p w14:paraId="6C6BF10E" w14:textId="11B79E3B" w:rsidR="009F486E" w:rsidRPr="009E59E6" w:rsidRDefault="009F486E" w:rsidP="00AD7ED1">
      <w:pPr>
        <w:pStyle w:val="Plattetekstinspringen"/>
        <w:numPr>
          <w:ilvl w:val="0"/>
          <w:numId w:val="3"/>
        </w:numPr>
        <w:spacing w:line="276" w:lineRule="auto"/>
        <w:rPr>
          <w:rFonts w:ascii="Verdana" w:hAnsi="Verdana" w:cs="Calibri"/>
          <w:b/>
          <w:bCs/>
          <w:sz w:val="22"/>
          <w:szCs w:val="22"/>
        </w:rPr>
      </w:pPr>
      <w:r w:rsidRPr="009E59E6">
        <w:rPr>
          <w:rFonts w:ascii="Verdana" w:hAnsi="Verdana" w:cs="Calibri"/>
          <w:sz w:val="22"/>
          <w:szCs w:val="22"/>
        </w:rPr>
        <w:t>De nieuwe cao heeft een looptijd van 18 maanden,</w:t>
      </w:r>
      <w:r w:rsidRPr="009E59E6">
        <w:rPr>
          <w:rFonts w:ascii="Verdana" w:hAnsi="Verdana" w:cs="Calibri"/>
          <w:b/>
          <w:bCs/>
          <w:sz w:val="22"/>
          <w:szCs w:val="22"/>
        </w:rPr>
        <w:t xml:space="preserve"> van 1 januari 2024 tot 1 juli 2025</w:t>
      </w:r>
    </w:p>
    <w:p w14:paraId="040B89AB" w14:textId="77777777" w:rsidR="009F486E" w:rsidRPr="009E59E6" w:rsidRDefault="009F486E" w:rsidP="009F486E">
      <w:pPr>
        <w:pStyle w:val="Plattetekstinspringen"/>
        <w:spacing w:line="276" w:lineRule="auto"/>
        <w:ind w:left="0"/>
        <w:rPr>
          <w:rFonts w:ascii="Verdana" w:hAnsi="Verdana" w:cs="Calibri"/>
          <w:sz w:val="22"/>
          <w:szCs w:val="22"/>
        </w:rPr>
      </w:pPr>
    </w:p>
    <w:p w14:paraId="0DB6077C" w14:textId="77777777" w:rsidR="009F486E" w:rsidRPr="009E59E6" w:rsidRDefault="009F486E" w:rsidP="00AD7ED1">
      <w:pPr>
        <w:pStyle w:val="Lijstalinea"/>
        <w:numPr>
          <w:ilvl w:val="0"/>
          <w:numId w:val="3"/>
        </w:numPr>
        <w:spacing w:line="276" w:lineRule="auto"/>
        <w:jc w:val="both"/>
        <w:rPr>
          <w:rFonts w:ascii="Verdana" w:hAnsi="Verdana" w:cs="Calibri"/>
        </w:rPr>
      </w:pPr>
      <w:r w:rsidRPr="009E59E6">
        <w:rPr>
          <w:rFonts w:ascii="Verdana" w:hAnsi="Verdana" w:cs="Calibri"/>
        </w:rPr>
        <w:t xml:space="preserve">De </w:t>
      </w:r>
      <w:r w:rsidRPr="009E59E6">
        <w:rPr>
          <w:rFonts w:ascii="Verdana" w:hAnsi="Verdana" w:cs="Calibri"/>
          <w:b/>
          <w:bCs/>
        </w:rPr>
        <w:t>feitelijke lonen en de cao-salarisschalen worden in totaal met 6% structureel verhoogd</w:t>
      </w:r>
      <w:r w:rsidRPr="009E59E6">
        <w:rPr>
          <w:rFonts w:ascii="Verdana" w:hAnsi="Verdana" w:cs="Calibri"/>
        </w:rPr>
        <w:t>, te weten:</w:t>
      </w:r>
    </w:p>
    <w:p w14:paraId="1B49C85C" w14:textId="77777777" w:rsidR="009F486E" w:rsidRPr="009E59E6" w:rsidRDefault="009F486E" w:rsidP="00AD7ED1">
      <w:pPr>
        <w:spacing w:line="276" w:lineRule="auto"/>
        <w:ind w:left="1134" w:firstLine="282"/>
        <w:jc w:val="both"/>
        <w:rPr>
          <w:rFonts w:ascii="Verdana" w:hAnsi="Verdana" w:cs="Calibri"/>
          <w:b/>
          <w:bCs/>
        </w:rPr>
      </w:pPr>
      <w:r w:rsidRPr="009E59E6">
        <w:rPr>
          <w:rFonts w:ascii="Verdana" w:hAnsi="Verdana" w:cs="Calibri"/>
          <w:b/>
          <w:bCs/>
        </w:rPr>
        <w:t>2% per 1 januari 2024</w:t>
      </w:r>
    </w:p>
    <w:p w14:paraId="7898409E" w14:textId="77777777" w:rsidR="009F486E" w:rsidRPr="009E59E6" w:rsidRDefault="009F486E" w:rsidP="00AD7ED1">
      <w:pPr>
        <w:spacing w:line="276" w:lineRule="auto"/>
        <w:ind w:left="852" w:firstLine="564"/>
        <w:jc w:val="both"/>
        <w:rPr>
          <w:rFonts w:ascii="Verdana" w:hAnsi="Verdana" w:cs="Calibri"/>
          <w:b/>
          <w:bCs/>
        </w:rPr>
      </w:pPr>
      <w:r w:rsidRPr="009E59E6">
        <w:rPr>
          <w:rFonts w:ascii="Verdana" w:hAnsi="Verdana" w:cs="Calibri"/>
          <w:b/>
          <w:bCs/>
        </w:rPr>
        <w:t>2% per 1 juli 2024</w:t>
      </w:r>
    </w:p>
    <w:p w14:paraId="03F3ED61" w14:textId="72B12A7B" w:rsidR="009F486E" w:rsidRPr="009E59E6" w:rsidRDefault="009F486E" w:rsidP="00AD7ED1">
      <w:pPr>
        <w:spacing w:line="276" w:lineRule="auto"/>
        <w:ind w:left="1134" w:firstLine="282"/>
        <w:jc w:val="both"/>
        <w:rPr>
          <w:rFonts w:ascii="Verdana" w:hAnsi="Verdana" w:cs="Calibri"/>
        </w:rPr>
      </w:pPr>
      <w:r w:rsidRPr="009E59E6">
        <w:rPr>
          <w:rFonts w:ascii="Verdana" w:hAnsi="Verdana" w:cs="Calibri"/>
          <w:b/>
          <w:bCs/>
        </w:rPr>
        <w:t>2% per 1 januari 2025</w:t>
      </w:r>
    </w:p>
    <w:p w14:paraId="3FE65F01" w14:textId="77777777" w:rsidR="009F486E" w:rsidRPr="009E59E6" w:rsidRDefault="009F486E" w:rsidP="00FC16A5">
      <w:pPr>
        <w:spacing w:line="276" w:lineRule="auto"/>
        <w:ind w:left="708"/>
        <w:jc w:val="both"/>
        <w:rPr>
          <w:rFonts w:ascii="Verdana" w:hAnsi="Verdana" w:cs="Calibri"/>
        </w:rPr>
      </w:pPr>
      <w:r w:rsidRPr="009E59E6">
        <w:rPr>
          <w:rFonts w:ascii="Verdana" w:hAnsi="Verdana" w:cs="Calibri"/>
        </w:rPr>
        <w:t>Hierbij is afgesproken dat in alle gevallen eerst de cao-verhoging wordt toegepast en pas daarna de toetsing aan het WML (Wet Minimum Loon) plaatsvindt.</w:t>
      </w:r>
    </w:p>
    <w:p w14:paraId="398F6753" w14:textId="77777777" w:rsidR="00A60984" w:rsidRPr="009E59E6" w:rsidRDefault="00A60984" w:rsidP="00A04C50">
      <w:pPr>
        <w:pStyle w:val="xmsonormal"/>
        <w:rPr>
          <w:rFonts w:ascii="Verdana" w:hAnsi="Verdana"/>
        </w:rPr>
      </w:pPr>
    </w:p>
    <w:p w14:paraId="492C1B83" w14:textId="1D3B129C" w:rsidR="00C76C8F" w:rsidRPr="009E59E6" w:rsidRDefault="00C76C8F" w:rsidP="00C76C8F">
      <w:pPr>
        <w:pStyle w:val="Lijstalinea"/>
        <w:numPr>
          <w:ilvl w:val="0"/>
          <w:numId w:val="4"/>
        </w:numPr>
        <w:spacing w:line="276" w:lineRule="auto"/>
        <w:rPr>
          <w:rFonts w:ascii="Verdana" w:hAnsi="Verdana" w:cs="Calibri"/>
          <w:bCs/>
        </w:rPr>
      </w:pPr>
      <w:r w:rsidRPr="009E59E6">
        <w:rPr>
          <w:rFonts w:ascii="Verdana" w:hAnsi="Verdana" w:cs="Calibri"/>
          <w:bCs/>
        </w:rPr>
        <w:t>Alle andere onderwerpen, zoals reiskosten, generatiepact/RVU, duurzaam inzetbaarheid etc., worden doorgeschoven naar de volgende cao-onderhandelingen</w:t>
      </w:r>
    </w:p>
    <w:p w14:paraId="5F3BF345" w14:textId="53BD38DB" w:rsidR="00A04C50" w:rsidRPr="009E59E6" w:rsidRDefault="00E8286C" w:rsidP="00C76C8F">
      <w:pPr>
        <w:pStyle w:val="xmsonormal"/>
        <w:numPr>
          <w:ilvl w:val="0"/>
          <w:numId w:val="4"/>
        </w:numPr>
        <w:rPr>
          <w:rFonts w:ascii="Verdana" w:hAnsi="Verdana"/>
        </w:rPr>
      </w:pPr>
      <w:r w:rsidRPr="009E59E6">
        <w:rPr>
          <w:rFonts w:ascii="Verdana" w:hAnsi="Verdana"/>
        </w:rPr>
        <w:t>De cao-tekst wordt waar nodig geactualiseerd</w:t>
      </w:r>
    </w:p>
    <w:p w14:paraId="7A23E76F" w14:textId="77777777" w:rsidR="00A04C50" w:rsidRPr="009E59E6" w:rsidRDefault="00A04C50" w:rsidP="00A04C50">
      <w:pPr>
        <w:pStyle w:val="xmsonormal"/>
        <w:rPr>
          <w:rFonts w:ascii="Verdana" w:hAnsi="Verdana"/>
        </w:rPr>
      </w:pPr>
    </w:p>
    <w:p w14:paraId="1342A026" w14:textId="77777777" w:rsidR="00D87F1D" w:rsidRDefault="00D87F1D" w:rsidP="00A04C50">
      <w:pPr>
        <w:pStyle w:val="xmsonormal"/>
        <w:rPr>
          <w:rFonts w:ascii="Verdana" w:hAnsi="Verdana"/>
          <w:b/>
        </w:rPr>
      </w:pPr>
    </w:p>
    <w:p w14:paraId="06B5281D" w14:textId="632B6806" w:rsidR="00A60984" w:rsidRPr="009E59E6" w:rsidRDefault="008334D0" w:rsidP="00A04C50">
      <w:pPr>
        <w:pStyle w:val="xmsonormal"/>
        <w:rPr>
          <w:rFonts w:ascii="Verdana" w:hAnsi="Verdana"/>
          <w:b/>
        </w:rPr>
      </w:pPr>
      <w:r w:rsidRPr="009E59E6">
        <w:rPr>
          <w:rFonts w:ascii="Verdana" w:hAnsi="Verdana"/>
          <w:b/>
        </w:rPr>
        <w:t>Hoe nu verder?</w:t>
      </w:r>
    </w:p>
    <w:p w14:paraId="5CC93A97" w14:textId="77777777" w:rsidR="00D87F1D" w:rsidRDefault="00D87F1D" w:rsidP="00A04C50">
      <w:pPr>
        <w:pStyle w:val="xmsonormal"/>
        <w:rPr>
          <w:rFonts w:ascii="Verdana" w:hAnsi="Verdana"/>
          <w:bCs/>
        </w:rPr>
      </w:pPr>
    </w:p>
    <w:p w14:paraId="4AA57352" w14:textId="7E068FD8" w:rsidR="008334D0" w:rsidRPr="009E59E6" w:rsidRDefault="009E59E6" w:rsidP="00A04C50">
      <w:pPr>
        <w:pStyle w:val="xmsonormal"/>
        <w:rPr>
          <w:rFonts w:ascii="Verdana" w:hAnsi="Verdana"/>
          <w:bCs/>
        </w:rPr>
      </w:pPr>
      <w:r w:rsidRPr="009E59E6">
        <w:rPr>
          <w:rFonts w:ascii="Verdana" w:hAnsi="Verdana"/>
          <w:bCs/>
        </w:rPr>
        <w:t>Als</w:t>
      </w:r>
      <w:r w:rsidR="000D665B" w:rsidRPr="009E59E6">
        <w:rPr>
          <w:rFonts w:ascii="Verdana" w:hAnsi="Verdana"/>
          <w:bCs/>
        </w:rPr>
        <w:t xml:space="preserve"> de achterban van de vakbonden akkoord </w:t>
      </w:r>
      <w:r w:rsidRPr="009E59E6">
        <w:rPr>
          <w:rFonts w:ascii="Verdana" w:hAnsi="Verdana"/>
          <w:bCs/>
        </w:rPr>
        <w:t xml:space="preserve">gaat, hebben we een nieuwe cao. We laten jullie dit zo snel mogelijk weten. Als er een cao-akkoord is dan kunnen jullie tot uitvoering overgaan. </w:t>
      </w:r>
    </w:p>
    <w:p w14:paraId="2CF069EB" w14:textId="77777777" w:rsidR="000028EF" w:rsidRPr="009E59E6" w:rsidRDefault="000028EF" w:rsidP="000028EF">
      <w:pPr>
        <w:pStyle w:val="Geenafstand"/>
        <w:rPr>
          <w:rFonts w:ascii="Verdana" w:hAnsi="Verdana"/>
          <w:b/>
          <w:sz w:val="22"/>
          <w:szCs w:val="22"/>
        </w:rPr>
      </w:pPr>
    </w:p>
    <w:p w14:paraId="1E1C158B" w14:textId="77777777" w:rsidR="000028EF" w:rsidRPr="009E59E6" w:rsidRDefault="000028EF" w:rsidP="000028EF">
      <w:pPr>
        <w:pStyle w:val="Geenafstand"/>
        <w:rPr>
          <w:rFonts w:ascii="Verdana" w:hAnsi="Verdana"/>
          <w:b/>
          <w:sz w:val="22"/>
          <w:szCs w:val="22"/>
        </w:rPr>
      </w:pPr>
      <w:r w:rsidRPr="009E59E6">
        <w:rPr>
          <w:rFonts w:ascii="Verdana" w:hAnsi="Verdana"/>
          <w:b/>
          <w:sz w:val="22"/>
          <w:szCs w:val="22"/>
        </w:rPr>
        <w:lastRenderedPageBreak/>
        <w:t>Vragen?</w:t>
      </w:r>
    </w:p>
    <w:p w14:paraId="6FD12277" w14:textId="77777777" w:rsidR="00D87F1D" w:rsidRDefault="00D87F1D" w:rsidP="000028EF">
      <w:pPr>
        <w:rPr>
          <w:rFonts w:ascii="Verdana" w:hAnsi="Verdana"/>
        </w:rPr>
      </w:pPr>
    </w:p>
    <w:p w14:paraId="36733FAD" w14:textId="2ED9AD11" w:rsidR="000028EF" w:rsidRPr="009E59E6" w:rsidRDefault="000028EF" w:rsidP="000028EF">
      <w:pPr>
        <w:rPr>
          <w:rFonts w:ascii="Verdana" w:hAnsi="Verdana"/>
        </w:rPr>
      </w:pPr>
      <w:r w:rsidRPr="009E59E6">
        <w:rPr>
          <w:rFonts w:ascii="Verdana" w:hAnsi="Verdana"/>
        </w:rPr>
        <w:t xml:space="preserve">Voor vragen kun je je wenden tot de contactpersoon van je branchevereniging. </w:t>
      </w:r>
    </w:p>
    <w:p w14:paraId="15D562C0" w14:textId="77777777" w:rsidR="00D87F1D" w:rsidRDefault="00D87F1D" w:rsidP="000028EF">
      <w:pPr>
        <w:pStyle w:val="Geenafstand"/>
        <w:rPr>
          <w:rFonts w:ascii="Verdana" w:hAnsi="Verdana" w:cs="Arial"/>
          <w:sz w:val="22"/>
          <w:szCs w:val="22"/>
        </w:rPr>
      </w:pPr>
    </w:p>
    <w:p w14:paraId="6DE93F44" w14:textId="77777777" w:rsidR="00D87F1D" w:rsidRDefault="00D87F1D" w:rsidP="000028EF">
      <w:pPr>
        <w:pStyle w:val="Geenafstand"/>
        <w:rPr>
          <w:rFonts w:ascii="Verdana" w:hAnsi="Verdana" w:cs="Arial"/>
          <w:sz w:val="22"/>
          <w:szCs w:val="22"/>
        </w:rPr>
      </w:pPr>
    </w:p>
    <w:p w14:paraId="0F9DE240" w14:textId="363A194C" w:rsidR="000028EF" w:rsidRPr="009E59E6" w:rsidRDefault="000028EF" w:rsidP="000028EF">
      <w:pPr>
        <w:pStyle w:val="Geenafstand"/>
        <w:rPr>
          <w:rFonts w:ascii="Verdana" w:hAnsi="Verdana" w:cs="Arial"/>
          <w:sz w:val="22"/>
          <w:szCs w:val="22"/>
        </w:rPr>
      </w:pPr>
      <w:r w:rsidRPr="009E59E6">
        <w:rPr>
          <w:rFonts w:ascii="Verdana" w:hAnsi="Verdana" w:cs="Arial"/>
          <w:sz w:val="22"/>
          <w:szCs w:val="22"/>
        </w:rPr>
        <w:t>Vriendelijke groet,</w:t>
      </w:r>
    </w:p>
    <w:p w14:paraId="36FD7DE7" w14:textId="77777777" w:rsidR="000028EF" w:rsidRPr="009E59E6" w:rsidRDefault="000028EF" w:rsidP="000028EF">
      <w:pPr>
        <w:pStyle w:val="Geenafstand"/>
        <w:rPr>
          <w:rFonts w:ascii="Verdana" w:hAnsi="Verdana" w:cs="Arial"/>
          <w:sz w:val="22"/>
          <w:szCs w:val="22"/>
        </w:rPr>
      </w:pPr>
    </w:p>
    <w:p w14:paraId="35D3D9CA" w14:textId="77777777" w:rsidR="000028EF" w:rsidRPr="009E59E6" w:rsidRDefault="000028EF" w:rsidP="000028EF">
      <w:pPr>
        <w:pStyle w:val="Geenafstand"/>
        <w:rPr>
          <w:rFonts w:ascii="Verdana" w:hAnsi="Verdana" w:cs="Arial"/>
          <w:sz w:val="22"/>
          <w:szCs w:val="22"/>
        </w:rPr>
      </w:pPr>
      <w:r w:rsidRPr="009E59E6">
        <w:rPr>
          <w:rFonts w:ascii="Verdana" w:hAnsi="Verdana" w:cs="Arial"/>
          <w:sz w:val="22"/>
          <w:szCs w:val="22"/>
        </w:rPr>
        <w:t>Werkgeversdelegatie cao drankindustrie en groothandel in dranken:</w:t>
      </w:r>
    </w:p>
    <w:p w14:paraId="1B56F02E" w14:textId="77777777" w:rsidR="000028EF" w:rsidRPr="009E59E6" w:rsidRDefault="000028EF" w:rsidP="000028EF">
      <w:pPr>
        <w:pStyle w:val="Geenafstand"/>
        <w:rPr>
          <w:rFonts w:ascii="Verdana" w:hAnsi="Verdana"/>
          <w:sz w:val="22"/>
          <w:szCs w:val="22"/>
        </w:rPr>
      </w:pPr>
      <w:r w:rsidRPr="009E59E6">
        <w:rPr>
          <w:rFonts w:ascii="Verdana" w:hAnsi="Verdana" w:cs="Arial"/>
          <w:sz w:val="22"/>
          <w:szCs w:val="22"/>
        </w:rPr>
        <w:t>Lodewijk Emmen (GDH), Chantoine Boomsma (SpiritsNL), Marcel Kerkmeester (KVNW) en Christine Barbe (FWS)</w:t>
      </w:r>
    </w:p>
    <w:p w14:paraId="02202BA7" w14:textId="77777777" w:rsidR="001068F2" w:rsidRDefault="001068F2"/>
    <w:p w14:paraId="60484C4E" w14:textId="77777777" w:rsidR="00D87F1D" w:rsidRDefault="00D87F1D" w:rsidP="00CA6F68">
      <w:pPr>
        <w:ind w:right="-425"/>
        <w:jc w:val="center"/>
        <w:rPr>
          <w:rFonts w:ascii="Verdana" w:hAnsi="Verdana" w:cs="Calibri"/>
          <w:b/>
          <w:sz w:val="28"/>
          <w:szCs w:val="28"/>
        </w:rPr>
      </w:pPr>
    </w:p>
    <w:p w14:paraId="479258E7" w14:textId="77777777" w:rsidR="00D87F1D" w:rsidRDefault="00D87F1D" w:rsidP="00CA6F68">
      <w:pPr>
        <w:ind w:right="-425"/>
        <w:jc w:val="center"/>
        <w:rPr>
          <w:rFonts w:ascii="Verdana" w:hAnsi="Verdana" w:cs="Calibri"/>
          <w:b/>
          <w:sz w:val="28"/>
          <w:szCs w:val="28"/>
        </w:rPr>
      </w:pPr>
    </w:p>
    <w:p w14:paraId="6CDA0CAC" w14:textId="77777777" w:rsidR="00D87F1D" w:rsidRDefault="00D87F1D" w:rsidP="00CA6F68">
      <w:pPr>
        <w:ind w:right="-425"/>
        <w:jc w:val="center"/>
        <w:rPr>
          <w:rFonts w:ascii="Verdana" w:hAnsi="Verdana" w:cs="Calibri"/>
          <w:b/>
          <w:sz w:val="28"/>
          <w:szCs w:val="28"/>
        </w:rPr>
      </w:pPr>
    </w:p>
    <w:p w14:paraId="1B975AF7" w14:textId="77777777" w:rsidR="00D87F1D" w:rsidRDefault="00D87F1D" w:rsidP="00CA6F68">
      <w:pPr>
        <w:ind w:right="-425"/>
        <w:jc w:val="center"/>
        <w:rPr>
          <w:rFonts w:ascii="Verdana" w:hAnsi="Verdana" w:cs="Calibri"/>
          <w:b/>
          <w:sz w:val="28"/>
          <w:szCs w:val="28"/>
        </w:rPr>
      </w:pPr>
    </w:p>
    <w:p w14:paraId="6DCEE2CF" w14:textId="77777777" w:rsidR="00D87F1D" w:rsidRDefault="00D87F1D" w:rsidP="00CA6F68">
      <w:pPr>
        <w:ind w:right="-425"/>
        <w:jc w:val="center"/>
        <w:rPr>
          <w:rFonts w:ascii="Verdana" w:hAnsi="Verdana" w:cs="Calibri"/>
          <w:b/>
          <w:sz w:val="28"/>
          <w:szCs w:val="28"/>
        </w:rPr>
      </w:pPr>
    </w:p>
    <w:p w14:paraId="104A9BD5" w14:textId="77777777" w:rsidR="00D87F1D" w:rsidRDefault="00D87F1D" w:rsidP="00CA6F68">
      <w:pPr>
        <w:ind w:right="-425"/>
        <w:jc w:val="center"/>
        <w:rPr>
          <w:rFonts w:ascii="Verdana" w:hAnsi="Verdana" w:cs="Calibri"/>
          <w:b/>
          <w:sz w:val="28"/>
          <w:szCs w:val="28"/>
        </w:rPr>
      </w:pPr>
    </w:p>
    <w:p w14:paraId="1F804939" w14:textId="77777777" w:rsidR="00D87F1D" w:rsidRDefault="00D87F1D" w:rsidP="00CA6F68">
      <w:pPr>
        <w:ind w:right="-425"/>
        <w:jc w:val="center"/>
        <w:rPr>
          <w:rFonts w:ascii="Verdana" w:hAnsi="Verdana" w:cs="Calibri"/>
          <w:b/>
          <w:sz w:val="28"/>
          <w:szCs w:val="28"/>
        </w:rPr>
      </w:pPr>
    </w:p>
    <w:p w14:paraId="02C006B0" w14:textId="77777777" w:rsidR="00D87F1D" w:rsidRDefault="00D87F1D" w:rsidP="00CA6F68">
      <w:pPr>
        <w:ind w:right="-425"/>
        <w:jc w:val="center"/>
        <w:rPr>
          <w:rFonts w:ascii="Verdana" w:hAnsi="Verdana" w:cs="Calibri"/>
          <w:b/>
          <w:sz w:val="28"/>
          <w:szCs w:val="28"/>
        </w:rPr>
      </w:pPr>
    </w:p>
    <w:p w14:paraId="2D1F6800" w14:textId="77777777" w:rsidR="00D87F1D" w:rsidRDefault="00D87F1D" w:rsidP="00CA6F68">
      <w:pPr>
        <w:ind w:right="-425"/>
        <w:jc w:val="center"/>
        <w:rPr>
          <w:rFonts w:ascii="Verdana" w:hAnsi="Verdana" w:cs="Calibri"/>
          <w:b/>
          <w:sz w:val="28"/>
          <w:szCs w:val="28"/>
        </w:rPr>
      </w:pPr>
    </w:p>
    <w:p w14:paraId="0C45095E" w14:textId="77777777" w:rsidR="00D87F1D" w:rsidRDefault="00D87F1D" w:rsidP="00CA6F68">
      <w:pPr>
        <w:ind w:right="-425"/>
        <w:jc w:val="center"/>
        <w:rPr>
          <w:rFonts w:ascii="Verdana" w:hAnsi="Verdana" w:cs="Calibri"/>
          <w:b/>
          <w:sz w:val="28"/>
          <w:szCs w:val="28"/>
        </w:rPr>
      </w:pPr>
    </w:p>
    <w:p w14:paraId="3F5818BF" w14:textId="77777777" w:rsidR="00D87F1D" w:rsidRDefault="00D87F1D" w:rsidP="00CA6F68">
      <w:pPr>
        <w:ind w:right="-425"/>
        <w:jc w:val="center"/>
        <w:rPr>
          <w:rFonts w:ascii="Verdana" w:hAnsi="Verdana" w:cs="Calibri"/>
          <w:b/>
          <w:sz w:val="28"/>
          <w:szCs w:val="28"/>
        </w:rPr>
      </w:pPr>
    </w:p>
    <w:p w14:paraId="4BF172EB" w14:textId="77777777" w:rsidR="00D87F1D" w:rsidRDefault="00D87F1D" w:rsidP="00CA6F68">
      <w:pPr>
        <w:ind w:right="-425"/>
        <w:jc w:val="center"/>
        <w:rPr>
          <w:rFonts w:ascii="Verdana" w:hAnsi="Verdana" w:cs="Calibri"/>
          <w:b/>
          <w:sz w:val="28"/>
          <w:szCs w:val="28"/>
        </w:rPr>
      </w:pPr>
    </w:p>
    <w:p w14:paraId="0EFE4A95" w14:textId="77777777" w:rsidR="00D87F1D" w:rsidRDefault="00D87F1D" w:rsidP="00CA6F68">
      <w:pPr>
        <w:ind w:right="-425"/>
        <w:jc w:val="center"/>
        <w:rPr>
          <w:rFonts w:ascii="Verdana" w:hAnsi="Verdana" w:cs="Calibri"/>
          <w:b/>
          <w:sz w:val="28"/>
          <w:szCs w:val="28"/>
        </w:rPr>
      </w:pPr>
    </w:p>
    <w:p w14:paraId="65A70925" w14:textId="77777777" w:rsidR="00D87F1D" w:rsidRDefault="00D87F1D" w:rsidP="00CA6F68">
      <w:pPr>
        <w:ind w:right="-425"/>
        <w:jc w:val="center"/>
        <w:rPr>
          <w:rFonts w:ascii="Verdana" w:hAnsi="Verdana" w:cs="Calibri"/>
          <w:b/>
          <w:sz w:val="28"/>
          <w:szCs w:val="28"/>
        </w:rPr>
      </w:pPr>
    </w:p>
    <w:p w14:paraId="09BF6215" w14:textId="77777777" w:rsidR="00D87F1D" w:rsidRDefault="00D87F1D" w:rsidP="00CA6F68">
      <w:pPr>
        <w:ind w:right="-425"/>
        <w:jc w:val="center"/>
        <w:rPr>
          <w:rFonts w:ascii="Verdana" w:hAnsi="Verdana" w:cs="Calibri"/>
          <w:b/>
          <w:sz w:val="28"/>
          <w:szCs w:val="28"/>
        </w:rPr>
      </w:pPr>
    </w:p>
    <w:p w14:paraId="5CB78CAF" w14:textId="77777777" w:rsidR="00D87F1D" w:rsidRDefault="00D87F1D" w:rsidP="00CA6F68">
      <w:pPr>
        <w:ind w:right="-425"/>
        <w:jc w:val="center"/>
        <w:rPr>
          <w:rFonts w:ascii="Verdana" w:hAnsi="Verdana" w:cs="Calibri"/>
          <w:b/>
          <w:sz w:val="28"/>
          <w:szCs w:val="28"/>
        </w:rPr>
      </w:pPr>
    </w:p>
    <w:p w14:paraId="08E13871" w14:textId="77777777" w:rsidR="00D87F1D" w:rsidRDefault="00D87F1D" w:rsidP="00CA6F68">
      <w:pPr>
        <w:ind w:right="-425"/>
        <w:jc w:val="center"/>
        <w:rPr>
          <w:rFonts w:ascii="Verdana" w:hAnsi="Verdana" w:cs="Calibri"/>
          <w:b/>
          <w:sz w:val="28"/>
          <w:szCs w:val="28"/>
        </w:rPr>
      </w:pPr>
    </w:p>
    <w:p w14:paraId="60A26FC9" w14:textId="77777777" w:rsidR="00D87F1D" w:rsidRDefault="00D87F1D" w:rsidP="00CA6F68">
      <w:pPr>
        <w:ind w:right="-425"/>
        <w:jc w:val="center"/>
        <w:rPr>
          <w:rFonts w:ascii="Verdana" w:hAnsi="Verdana" w:cs="Calibri"/>
          <w:b/>
          <w:sz w:val="28"/>
          <w:szCs w:val="28"/>
        </w:rPr>
      </w:pPr>
    </w:p>
    <w:p w14:paraId="780D3D78" w14:textId="77777777" w:rsidR="00D87F1D" w:rsidRDefault="00D87F1D" w:rsidP="00CA6F68">
      <w:pPr>
        <w:ind w:right="-425"/>
        <w:jc w:val="center"/>
        <w:rPr>
          <w:rFonts w:ascii="Verdana" w:hAnsi="Verdana" w:cs="Calibri"/>
          <w:b/>
          <w:sz w:val="28"/>
          <w:szCs w:val="28"/>
        </w:rPr>
      </w:pPr>
    </w:p>
    <w:p w14:paraId="18AC886A" w14:textId="77777777" w:rsidR="00D87F1D" w:rsidRDefault="00D87F1D" w:rsidP="00CA6F68">
      <w:pPr>
        <w:ind w:right="-425"/>
        <w:jc w:val="center"/>
        <w:rPr>
          <w:rFonts w:ascii="Verdana" w:hAnsi="Verdana" w:cs="Calibri"/>
          <w:b/>
          <w:sz w:val="28"/>
          <w:szCs w:val="28"/>
        </w:rPr>
      </w:pPr>
    </w:p>
    <w:p w14:paraId="6A1BA385" w14:textId="77777777" w:rsidR="00D87F1D" w:rsidRDefault="00D87F1D" w:rsidP="00CA6F68">
      <w:pPr>
        <w:ind w:right="-425"/>
        <w:jc w:val="center"/>
        <w:rPr>
          <w:rFonts w:ascii="Verdana" w:hAnsi="Verdana" w:cs="Calibri"/>
          <w:b/>
          <w:sz w:val="28"/>
          <w:szCs w:val="28"/>
        </w:rPr>
      </w:pPr>
    </w:p>
    <w:p w14:paraId="29F73936" w14:textId="77777777" w:rsidR="00D87F1D" w:rsidRDefault="00D87F1D" w:rsidP="00CA6F68">
      <w:pPr>
        <w:ind w:right="-425"/>
        <w:jc w:val="center"/>
        <w:rPr>
          <w:rFonts w:ascii="Verdana" w:hAnsi="Verdana" w:cs="Calibri"/>
          <w:b/>
          <w:sz w:val="28"/>
          <w:szCs w:val="28"/>
        </w:rPr>
      </w:pPr>
    </w:p>
    <w:p w14:paraId="7012CD1E" w14:textId="415D0E37" w:rsidR="00CA6F68" w:rsidRPr="00425414" w:rsidRDefault="00CA6F68" w:rsidP="00CA6F68">
      <w:pPr>
        <w:ind w:right="-425"/>
        <w:jc w:val="center"/>
        <w:rPr>
          <w:rFonts w:ascii="Verdana" w:hAnsi="Verdana" w:cs="Calibri"/>
          <w:b/>
          <w:sz w:val="28"/>
          <w:szCs w:val="28"/>
        </w:rPr>
      </w:pPr>
      <w:r w:rsidRPr="00425414">
        <w:rPr>
          <w:rFonts w:ascii="Verdana" w:hAnsi="Verdana" w:cs="Calibri"/>
          <w:b/>
          <w:sz w:val="28"/>
          <w:szCs w:val="28"/>
        </w:rPr>
        <w:t>ONDERHANDELINGSRESULTAAT</w:t>
      </w:r>
    </w:p>
    <w:p w14:paraId="1C53F435" w14:textId="77777777" w:rsidR="00CA6F68" w:rsidRPr="00425414" w:rsidRDefault="00CA6F68" w:rsidP="00CA6F68">
      <w:pPr>
        <w:ind w:right="-425"/>
        <w:jc w:val="center"/>
        <w:rPr>
          <w:rFonts w:ascii="Verdana" w:hAnsi="Verdana" w:cs="Calibri"/>
          <w:b/>
          <w:sz w:val="28"/>
          <w:szCs w:val="28"/>
        </w:rPr>
      </w:pPr>
      <w:r w:rsidRPr="00425414">
        <w:rPr>
          <w:rFonts w:ascii="Verdana" w:hAnsi="Verdana" w:cs="Calibri"/>
          <w:b/>
          <w:sz w:val="28"/>
          <w:szCs w:val="28"/>
        </w:rPr>
        <w:t>cao Drankindustrie en de Groothandel in Dranken 2024</w:t>
      </w:r>
    </w:p>
    <w:p w14:paraId="5BCC644D" w14:textId="77777777" w:rsidR="00CA6F68" w:rsidRDefault="00CA6F68" w:rsidP="00CA6F68">
      <w:pPr>
        <w:pStyle w:val="Plattetekstinspringen"/>
        <w:ind w:left="0"/>
        <w:jc w:val="center"/>
        <w:rPr>
          <w:rFonts w:ascii="Verdana" w:hAnsi="Verdana" w:cs="Calibri"/>
          <w:sz w:val="18"/>
          <w:szCs w:val="18"/>
        </w:rPr>
      </w:pPr>
    </w:p>
    <w:p w14:paraId="4B30D003" w14:textId="77777777" w:rsidR="00CA6F68" w:rsidRPr="00F56C91" w:rsidRDefault="00CA6F68" w:rsidP="00CA6F68">
      <w:pPr>
        <w:pStyle w:val="Plattetekstinspringen"/>
        <w:ind w:left="0"/>
        <w:jc w:val="center"/>
        <w:rPr>
          <w:rFonts w:ascii="Verdana" w:hAnsi="Verdana" w:cs="Calibri"/>
          <w:sz w:val="18"/>
          <w:szCs w:val="18"/>
        </w:rPr>
      </w:pPr>
      <w:r w:rsidRPr="00F56C91">
        <w:rPr>
          <w:rFonts w:ascii="Verdana" w:hAnsi="Verdana" w:cs="Calibri"/>
          <w:sz w:val="18"/>
          <w:szCs w:val="18"/>
        </w:rPr>
        <w:t>1</w:t>
      </w:r>
      <w:r>
        <w:rPr>
          <w:rFonts w:ascii="Verdana" w:hAnsi="Verdana" w:cs="Calibri"/>
          <w:sz w:val="18"/>
          <w:szCs w:val="18"/>
        </w:rPr>
        <w:t>1</w:t>
      </w:r>
      <w:r w:rsidRPr="00F56C91">
        <w:rPr>
          <w:rFonts w:ascii="Verdana" w:hAnsi="Verdana" w:cs="Calibri"/>
          <w:sz w:val="18"/>
          <w:szCs w:val="18"/>
        </w:rPr>
        <w:t xml:space="preserve"> januari 2024</w:t>
      </w:r>
    </w:p>
    <w:p w14:paraId="2AA8EE77" w14:textId="77777777" w:rsidR="00CA6F68" w:rsidRDefault="00CA6F68" w:rsidP="00CA6F68">
      <w:pPr>
        <w:pStyle w:val="Plattetekstinspringen"/>
        <w:ind w:left="0"/>
        <w:jc w:val="center"/>
        <w:rPr>
          <w:rFonts w:ascii="Verdana" w:hAnsi="Verdana" w:cs="Calibri"/>
          <w:sz w:val="17"/>
          <w:szCs w:val="17"/>
        </w:rPr>
      </w:pPr>
    </w:p>
    <w:p w14:paraId="2DD109DF" w14:textId="77777777" w:rsidR="00CA6F68" w:rsidRDefault="00CA6F68" w:rsidP="00CA6F68">
      <w:pPr>
        <w:pStyle w:val="Plattetekstinspringen"/>
        <w:ind w:left="0"/>
        <w:jc w:val="center"/>
        <w:rPr>
          <w:rFonts w:ascii="Verdana" w:hAnsi="Verdana" w:cs="Calibri"/>
          <w:sz w:val="17"/>
          <w:szCs w:val="17"/>
        </w:rPr>
      </w:pPr>
    </w:p>
    <w:p w14:paraId="47748428" w14:textId="77777777" w:rsidR="00CA6F68" w:rsidRDefault="00CA6F68" w:rsidP="00CA6F68">
      <w:pPr>
        <w:pStyle w:val="Plattetekstinspringen"/>
        <w:ind w:left="0"/>
        <w:jc w:val="center"/>
        <w:rPr>
          <w:rFonts w:ascii="Verdana" w:hAnsi="Verdana" w:cs="Calibri"/>
          <w:sz w:val="17"/>
          <w:szCs w:val="17"/>
        </w:rPr>
      </w:pPr>
    </w:p>
    <w:p w14:paraId="5BFECBB2" w14:textId="77777777" w:rsidR="00CA6F68" w:rsidRPr="006B7B2A" w:rsidRDefault="00CA6F68" w:rsidP="00CA6F68">
      <w:pPr>
        <w:pStyle w:val="Plattetekstinspringen"/>
        <w:ind w:left="0"/>
        <w:rPr>
          <w:rFonts w:ascii="Verdana" w:hAnsi="Verdana" w:cs="Calibri"/>
          <w:sz w:val="17"/>
          <w:szCs w:val="17"/>
        </w:rPr>
      </w:pPr>
    </w:p>
    <w:p w14:paraId="58D94B59" w14:textId="77777777" w:rsidR="00CA6F68" w:rsidRPr="006F69F1" w:rsidRDefault="00CA6F68" w:rsidP="00CA6F68">
      <w:pPr>
        <w:pStyle w:val="Plattetekstinspringen"/>
        <w:spacing w:line="276" w:lineRule="auto"/>
        <w:ind w:left="0" w:right="-114"/>
        <w:jc w:val="both"/>
        <w:rPr>
          <w:rFonts w:ascii="Verdana" w:hAnsi="Verdana" w:cs="Calibri"/>
          <w:sz w:val="20"/>
          <w:szCs w:val="20"/>
        </w:rPr>
      </w:pPr>
      <w:r w:rsidRPr="006F69F1">
        <w:rPr>
          <w:rFonts w:ascii="Verdana" w:hAnsi="Verdana" w:cs="Calibri"/>
          <w:sz w:val="20"/>
          <w:szCs w:val="20"/>
        </w:rPr>
        <w:t>Op 10 januari 2024 hebben de onderhandelingsdelegatie van de werkgeversverenigingen GDH, FWS, KVNW en SpiritsNL en de bestuurders van de vakorganisaties FNV Handel, CNV Vakmensen en De Unie, een onderhandelingsresultaat bereikt over een nieuwe collectieve arbeidsovereenkomst (cao) voor de</w:t>
      </w:r>
      <w:r>
        <w:rPr>
          <w:rFonts w:ascii="Verdana" w:hAnsi="Verdana" w:cs="Calibri"/>
          <w:sz w:val="20"/>
          <w:szCs w:val="20"/>
        </w:rPr>
        <w:t xml:space="preserve"> Drankindustrie en de Groothandel in Dranken</w:t>
      </w:r>
      <w:r w:rsidRPr="006F69F1">
        <w:rPr>
          <w:rFonts w:ascii="Verdana" w:hAnsi="Verdana" w:cs="Calibri"/>
          <w:sz w:val="20"/>
          <w:szCs w:val="20"/>
        </w:rPr>
        <w:t>.</w:t>
      </w:r>
    </w:p>
    <w:p w14:paraId="232C6D73" w14:textId="77777777" w:rsidR="00CA6F68" w:rsidRDefault="00CA6F68" w:rsidP="00CA6F68">
      <w:pPr>
        <w:pStyle w:val="Plattetekstinspringen"/>
        <w:spacing w:line="276" w:lineRule="auto"/>
        <w:ind w:left="0" w:right="-114"/>
        <w:jc w:val="both"/>
        <w:rPr>
          <w:rFonts w:ascii="Verdana" w:hAnsi="Verdana" w:cs="Calibri"/>
          <w:sz w:val="20"/>
          <w:szCs w:val="20"/>
        </w:rPr>
      </w:pPr>
    </w:p>
    <w:p w14:paraId="7A6F9FA1" w14:textId="77777777" w:rsidR="00CA6F68" w:rsidRDefault="00CA6F68" w:rsidP="00CA6F68">
      <w:pPr>
        <w:pStyle w:val="Plattetekstinspringen"/>
        <w:spacing w:line="276" w:lineRule="auto"/>
        <w:ind w:left="0" w:right="-114"/>
        <w:jc w:val="both"/>
        <w:rPr>
          <w:rFonts w:ascii="Verdana" w:hAnsi="Verdana" w:cs="Calibri"/>
          <w:sz w:val="20"/>
          <w:szCs w:val="20"/>
        </w:rPr>
      </w:pPr>
      <w:r>
        <w:rPr>
          <w:rFonts w:ascii="Verdana" w:hAnsi="Verdana" w:cs="Calibri"/>
          <w:sz w:val="20"/>
          <w:szCs w:val="20"/>
        </w:rPr>
        <w:t>In het belang van een goede cao en om daarnaast alle werknemers snel duidelijkheid te geven, hebben partijen zich in de onderhandelingen van 6 december, 27 december en 10 januari 2024 voornamelijk gericht op loon. De werknemers hebben laten weten dat  dat voor hen echt het belangrijkste thema is. Partijen hebben afgesproken alle andere onderwerpen door te schuiven naar de volgende cao onderhandelingen.</w:t>
      </w:r>
    </w:p>
    <w:p w14:paraId="274BCEF0" w14:textId="77777777" w:rsidR="00CA6F68" w:rsidRPr="006F69F1" w:rsidRDefault="00CA6F68" w:rsidP="00CA6F68">
      <w:pPr>
        <w:pStyle w:val="Plattetekstinspringen"/>
        <w:spacing w:line="276" w:lineRule="auto"/>
        <w:ind w:left="0" w:right="-114"/>
        <w:jc w:val="both"/>
        <w:rPr>
          <w:rFonts w:ascii="Verdana" w:hAnsi="Verdana" w:cs="Calibri"/>
          <w:sz w:val="20"/>
          <w:szCs w:val="20"/>
        </w:rPr>
      </w:pPr>
    </w:p>
    <w:p w14:paraId="224E92F3" w14:textId="77777777" w:rsidR="00CA6F68" w:rsidRPr="006F69F1" w:rsidRDefault="00CA6F68" w:rsidP="00CA6F68">
      <w:pPr>
        <w:pStyle w:val="Plattetekstinspringen"/>
        <w:spacing w:line="276" w:lineRule="auto"/>
        <w:ind w:left="0"/>
        <w:jc w:val="both"/>
        <w:rPr>
          <w:rFonts w:ascii="Verdana" w:hAnsi="Verdana" w:cs="Calibri"/>
          <w:sz w:val="20"/>
          <w:szCs w:val="20"/>
        </w:rPr>
      </w:pPr>
      <w:r w:rsidRPr="006F69F1">
        <w:rPr>
          <w:rFonts w:ascii="Verdana" w:hAnsi="Verdana" w:cs="Calibri"/>
          <w:sz w:val="20"/>
          <w:szCs w:val="20"/>
        </w:rPr>
        <w:t>Het o</w:t>
      </w:r>
      <w:r>
        <w:rPr>
          <w:rFonts w:ascii="Verdana" w:hAnsi="Verdana" w:cs="Calibri"/>
          <w:sz w:val="20"/>
          <w:szCs w:val="20"/>
        </w:rPr>
        <w:t>n</w:t>
      </w:r>
      <w:r w:rsidRPr="006F69F1">
        <w:rPr>
          <w:rFonts w:ascii="Verdana" w:hAnsi="Verdana" w:cs="Calibri"/>
          <w:sz w:val="20"/>
          <w:szCs w:val="20"/>
        </w:rPr>
        <w:t>d</w:t>
      </w:r>
      <w:r>
        <w:rPr>
          <w:rFonts w:ascii="Verdana" w:hAnsi="Verdana" w:cs="Calibri"/>
          <w:sz w:val="20"/>
          <w:szCs w:val="20"/>
        </w:rPr>
        <w:t>erhandelingsresultaat omvat de volgende afspraken:</w:t>
      </w:r>
    </w:p>
    <w:p w14:paraId="3B682BE0" w14:textId="77777777" w:rsidR="00CA6F68" w:rsidRPr="006F69F1" w:rsidRDefault="00CA6F68" w:rsidP="00CA6F68">
      <w:pPr>
        <w:pStyle w:val="Plattetekstinspringen"/>
        <w:spacing w:line="276" w:lineRule="auto"/>
        <w:ind w:left="0"/>
        <w:jc w:val="both"/>
        <w:rPr>
          <w:rFonts w:ascii="Verdana" w:hAnsi="Verdana" w:cs="Calibri"/>
          <w:sz w:val="20"/>
          <w:szCs w:val="20"/>
        </w:rPr>
      </w:pPr>
    </w:p>
    <w:p w14:paraId="266801AD" w14:textId="77777777" w:rsidR="00CA6F68" w:rsidRPr="006F69F1" w:rsidRDefault="00CA6F68" w:rsidP="00CA6F68">
      <w:pPr>
        <w:pStyle w:val="Plattetekstinspringen"/>
        <w:numPr>
          <w:ilvl w:val="0"/>
          <w:numId w:val="1"/>
        </w:numPr>
        <w:spacing w:line="276" w:lineRule="auto"/>
        <w:ind w:left="426" w:hanging="426"/>
        <w:rPr>
          <w:rFonts w:ascii="Verdana" w:hAnsi="Verdana" w:cs="Calibri"/>
          <w:b/>
          <w:sz w:val="20"/>
          <w:szCs w:val="20"/>
        </w:rPr>
      </w:pPr>
      <w:r w:rsidRPr="006F69F1">
        <w:rPr>
          <w:rFonts w:ascii="Verdana" w:hAnsi="Verdana" w:cs="Calibri"/>
          <w:b/>
          <w:sz w:val="20"/>
          <w:szCs w:val="20"/>
        </w:rPr>
        <w:t>Looptijd</w:t>
      </w:r>
    </w:p>
    <w:p w14:paraId="7F150064" w14:textId="77777777" w:rsidR="00CA6F68" w:rsidRDefault="00CA6F68" w:rsidP="00CA6F68">
      <w:pPr>
        <w:pStyle w:val="Plattetekstinspringen"/>
        <w:spacing w:line="276" w:lineRule="auto"/>
        <w:ind w:left="426"/>
        <w:rPr>
          <w:rFonts w:ascii="Verdana" w:hAnsi="Verdana" w:cs="Calibri"/>
          <w:sz w:val="20"/>
          <w:szCs w:val="20"/>
        </w:rPr>
      </w:pPr>
    </w:p>
    <w:p w14:paraId="63BD0585" w14:textId="77777777" w:rsidR="00CA6F68" w:rsidRPr="006F69F1" w:rsidRDefault="00CA6F68" w:rsidP="00CA6F68">
      <w:pPr>
        <w:pStyle w:val="Plattetekstinspringen"/>
        <w:spacing w:line="276" w:lineRule="auto"/>
        <w:ind w:left="426"/>
        <w:rPr>
          <w:rFonts w:ascii="Verdana" w:hAnsi="Verdana" w:cs="Calibri"/>
          <w:sz w:val="20"/>
          <w:szCs w:val="20"/>
        </w:rPr>
      </w:pPr>
      <w:r w:rsidRPr="006F69F1">
        <w:rPr>
          <w:rFonts w:ascii="Verdana" w:hAnsi="Verdana" w:cs="Calibri"/>
          <w:sz w:val="20"/>
          <w:szCs w:val="20"/>
        </w:rPr>
        <w:t>De nieuwe cao heeft een looptijd van 1</w:t>
      </w:r>
      <w:r>
        <w:rPr>
          <w:rFonts w:ascii="Verdana" w:hAnsi="Verdana" w:cs="Calibri"/>
          <w:sz w:val="20"/>
          <w:szCs w:val="20"/>
        </w:rPr>
        <w:t>8</w:t>
      </w:r>
      <w:r w:rsidRPr="006F69F1">
        <w:rPr>
          <w:rFonts w:ascii="Verdana" w:hAnsi="Verdana" w:cs="Calibri"/>
          <w:sz w:val="20"/>
          <w:szCs w:val="20"/>
        </w:rPr>
        <w:t xml:space="preserve"> maanden, van 1 januari 2024 tot 1 </w:t>
      </w:r>
      <w:r>
        <w:rPr>
          <w:rFonts w:ascii="Verdana" w:hAnsi="Verdana" w:cs="Calibri"/>
          <w:sz w:val="20"/>
          <w:szCs w:val="20"/>
        </w:rPr>
        <w:t>juli</w:t>
      </w:r>
      <w:r w:rsidRPr="006F69F1">
        <w:rPr>
          <w:rFonts w:ascii="Verdana" w:hAnsi="Verdana" w:cs="Calibri"/>
          <w:sz w:val="20"/>
          <w:szCs w:val="20"/>
        </w:rPr>
        <w:t xml:space="preserve"> 2025.</w:t>
      </w:r>
    </w:p>
    <w:p w14:paraId="6589AFA2" w14:textId="77777777" w:rsidR="00CA6F68" w:rsidRPr="006F69F1" w:rsidRDefault="00CA6F68" w:rsidP="00CA6F68">
      <w:pPr>
        <w:pStyle w:val="Plattetekstinspringen"/>
        <w:spacing w:line="276" w:lineRule="auto"/>
        <w:ind w:left="0"/>
        <w:rPr>
          <w:rFonts w:ascii="Verdana" w:hAnsi="Verdana" w:cs="Calibri"/>
          <w:sz w:val="20"/>
          <w:szCs w:val="20"/>
        </w:rPr>
      </w:pPr>
    </w:p>
    <w:p w14:paraId="6E23BE67" w14:textId="77777777" w:rsidR="00CA6F68" w:rsidRPr="006F69F1" w:rsidRDefault="00CA6F68" w:rsidP="00CA6F68">
      <w:pPr>
        <w:pStyle w:val="Plattetekstinspringen"/>
        <w:numPr>
          <w:ilvl w:val="0"/>
          <w:numId w:val="1"/>
        </w:numPr>
        <w:spacing w:line="276" w:lineRule="auto"/>
        <w:ind w:left="426" w:hanging="426"/>
        <w:rPr>
          <w:rFonts w:ascii="Verdana" w:hAnsi="Verdana" w:cs="Calibri"/>
          <w:b/>
          <w:sz w:val="20"/>
          <w:szCs w:val="20"/>
        </w:rPr>
      </w:pPr>
      <w:r w:rsidRPr="006F69F1">
        <w:rPr>
          <w:rFonts w:ascii="Verdana" w:hAnsi="Verdana" w:cs="Calibri"/>
          <w:b/>
          <w:sz w:val="20"/>
          <w:szCs w:val="20"/>
        </w:rPr>
        <w:t>Loonontwikkeling</w:t>
      </w:r>
    </w:p>
    <w:p w14:paraId="6C4C6C7A" w14:textId="77777777" w:rsidR="00CA6F68" w:rsidRDefault="00CA6F68" w:rsidP="00CA6F68">
      <w:pPr>
        <w:spacing w:line="276" w:lineRule="auto"/>
        <w:ind w:left="426"/>
        <w:jc w:val="both"/>
        <w:rPr>
          <w:rFonts w:ascii="Verdana" w:hAnsi="Verdana" w:cs="Calibri"/>
          <w:sz w:val="20"/>
          <w:szCs w:val="20"/>
        </w:rPr>
      </w:pPr>
    </w:p>
    <w:p w14:paraId="4AEA7649" w14:textId="77777777" w:rsidR="00CA6F68" w:rsidRDefault="00CA6F68" w:rsidP="00CA6F68">
      <w:pPr>
        <w:spacing w:line="276" w:lineRule="auto"/>
        <w:ind w:left="426"/>
        <w:jc w:val="both"/>
        <w:rPr>
          <w:rFonts w:ascii="Verdana" w:hAnsi="Verdana" w:cs="Calibri"/>
          <w:sz w:val="20"/>
          <w:szCs w:val="20"/>
        </w:rPr>
      </w:pPr>
      <w:r w:rsidRPr="006F69F1">
        <w:rPr>
          <w:rFonts w:ascii="Verdana" w:hAnsi="Verdana" w:cs="Calibri"/>
          <w:sz w:val="20"/>
          <w:szCs w:val="20"/>
        </w:rPr>
        <w:t>De feitelijke lonen</w:t>
      </w:r>
      <w:r>
        <w:rPr>
          <w:rFonts w:ascii="Verdana" w:hAnsi="Verdana" w:cs="Calibri"/>
          <w:sz w:val="20"/>
          <w:szCs w:val="20"/>
        </w:rPr>
        <w:t xml:space="preserve"> en</w:t>
      </w:r>
      <w:r w:rsidRPr="006F69F1">
        <w:rPr>
          <w:rFonts w:ascii="Verdana" w:hAnsi="Verdana" w:cs="Calibri"/>
          <w:sz w:val="20"/>
          <w:szCs w:val="20"/>
        </w:rPr>
        <w:t xml:space="preserve"> de cao-salarisschalen worden </w:t>
      </w:r>
      <w:r>
        <w:rPr>
          <w:rFonts w:ascii="Verdana" w:hAnsi="Verdana" w:cs="Calibri"/>
          <w:sz w:val="20"/>
          <w:szCs w:val="20"/>
        </w:rPr>
        <w:t>in totaal met 6% structureel verhoogd, te weten:</w:t>
      </w:r>
    </w:p>
    <w:p w14:paraId="1FC8B300" w14:textId="77777777" w:rsidR="00CA6F68" w:rsidRDefault="00CA6F68" w:rsidP="00CA6F68">
      <w:pPr>
        <w:spacing w:line="276" w:lineRule="auto"/>
        <w:ind w:left="426"/>
        <w:jc w:val="both"/>
        <w:rPr>
          <w:rFonts w:ascii="Verdana" w:hAnsi="Verdana" w:cs="Calibri"/>
          <w:sz w:val="20"/>
          <w:szCs w:val="20"/>
        </w:rPr>
      </w:pPr>
      <w:r>
        <w:rPr>
          <w:rFonts w:ascii="Verdana" w:hAnsi="Verdana" w:cs="Calibri"/>
          <w:sz w:val="20"/>
          <w:szCs w:val="20"/>
        </w:rPr>
        <w:t>2% per 1 januari 2024</w:t>
      </w:r>
    </w:p>
    <w:p w14:paraId="7187D0BA" w14:textId="77777777" w:rsidR="00CA6F68" w:rsidRDefault="00CA6F68" w:rsidP="00CA6F68">
      <w:pPr>
        <w:spacing w:line="276" w:lineRule="auto"/>
        <w:ind w:left="426"/>
        <w:jc w:val="both"/>
        <w:rPr>
          <w:rFonts w:ascii="Verdana" w:hAnsi="Verdana" w:cs="Calibri"/>
          <w:sz w:val="20"/>
          <w:szCs w:val="20"/>
        </w:rPr>
      </w:pPr>
      <w:r>
        <w:rPr>
          <w:rFonts w:ascii="Verdana" w:hAnsi="Verdana" w:cs="Calibri"/>
          <w:sz w:val="20"/>
          <w:szCs w:val="20"/>
        </w:rPr>
        <w:t>2% per 1 juli 2024</w:t>
      </w:r>
    </w:p>
    <w:p w14:paraId="025F6596" w14:textId="77777777" w:rsidR="00CA6F68" w:rsidRPr="006F69F1" w:rsidRDefault="00CA6F68" w:rsidP="00CA6F68">
      <w:pPr>
        <w:spacing w:line="276" w:lineRule="auto"/>
        <w:ind w:left="426"/>
        <w:jc w:val="both"/>
        <w:rPr>
          <w:rFonts w:ascii="Verdana" w:hAnsi="Verdana" w:cs="Calibri"/>
          <w:sz w:val="20"/>
          <w:szCs w:val="20"/>
        </w:rPr>
      </w:pPr>
      <w:r>
        <w:rPr>
          <w:rFonts w:ascii="Verdana" w:hAnsi="Verdana" w:cs="Calibri"/>
          <w:sz w:val="20"/>
          <w:szCs w:val="20"/>
        </w:rPr>
        <w:t>2% per 1 januari 2025</w:t>
      </w:r>
      <w:r w:rsidRPr="006F69F1">
        <w:rPr>
          <w:rFonts w:ascii="Verdana" w:hAnsi="Verdana" w:cs="Calibri"/>
          <w:sz w:val="20"/>
          <w:szCs w:val="20"/>
        </w:rPr>
        <w:t>.</w:t>
      </w:r>
    </w:p>
    <w:p w14:paraId="20C8E244" w14:textId="77777777" w:rsidR="00CA6F68" w:rsidRDefault="00CA6F68" w:rsidP="00CA6F68">
      <w:pPr>
        <w:spacing w:line="276" w:lineRule="auto"/>
        <w:ind w:left="426"/>
        <w:jc w:val="both"/>
        <w:rPr>
          <w:rFonts w:ascii="Verdana" w:hAnsi="Verdana" w:cs="Calibri"/>
          <w:sz w:val="20"/>
          <w:szCs w:val="20"/>
        </w:rPr>
      </w:pPr>
      <w:r>
        <w:rPr>
          <w:rFonts w:ascii="Verdana" w:hAnsi="Verdana" w:cs="Calibri"/>
          <w:sz w:val="20"/>
          <w:szCs w:val="20"/>
        </w:rPr>
        <w:t>Hierbij is afgesproken dat in alle gevallen eerst de cao-verhoging wordt toegepast en pas daarna de toetsing aan het WML (Wet Minimum Loon) plaatsvindt.</w:t>
      </w:r>
    </w:p>
    <w:p w14:paraId="559D1C14" w14:textId="77777777" w:rsidR="00CA6F68" w:rsidRPr="006F69F1" w:rsidRDefault="00CA6F68" w:rsidP="00CA6F68">
      <w:pPr>
        <w:spacing w:line="276" w:lineRule="auto"/>
        <w:ind w:left="426"/>
        <w:jc w:val="both"/>
        <w:rPr>
          <w:rFonts w:ascii="Verdana" w:hAnsi="Verdana" w:cs="Calibri"/>
          <w:sz w:val="20"/>
          <w:szCs w:val="20"/>
        </w:rPr>
      </w:pPr>
    </w:p>
    <w:p w14:paraId="074AFFCA" w14:textId="77777777" w:rsidR="00CA6F68" w:rsidRDefault="00CA6F68" w:rsidP="00CA6F68">
      <w:pPr>
        <w:pStyle w:val="Lijstalinea"/>
        <w:numPr>
          <w:ilvl w:val="0"/>
          <w:numId w:val="1"/>
        </w:numPr>
        <w:spacing w:after="0" w:line="276" w:lineRule="auto"/>
        <w:ind w:left="426" w:hanging="426"/>
        <w:contextualSpacing w:val="0"/>
        <w:rPr>
          <w:rFonts w:ascii="Verdana" w:hAnsi="Verdana" w:cs="Calibri"/>
          <w:b/>
          <w:sz w:val="20"/>
          <w:szCs w:val="20"/>
        </w:rPr>
      </w:pPr>
      <w:r>
        <w:rPr>
          <w:rFonts w:ascii="Verdana" w:hAnsi="Verdana" w:cs="Calibri"/>
          <w:b/>
          <w:sz w:val="20"/>
          <w:szCs w:val="20"/>
        </w:rPr>
        <w:t>Overige onderwerpen</w:t>
      </w:r>
    </w:p>
    <w:p w14:paraId="634397A9" w14:textId="77777777" w:rsidR="00CA6F68" w:rsidRDefault="00CA6F68" w:rsidP="00CA6F68">
      <w:pPr>
        <w:spacing w:line="276" w:lineRule="auto"/>
        <w:ind w:left="426"/>
        <w:rPr>
          <w:rFonts w:ascii="Verdana" w:hAnsi="Verdana" w:cs="Calibri"/>
          <w:bCs/>
          <w:sz w:val="20"/>
          <w:szCs w:val="20"/>
        </w:rPr>
      </w:pPr>
    </w:p>
    <w:p w14:paraId="331E1FD6" w14:textId="77777777" w:rsidR="00CA6F68" w:rsidRPr="00B3456C" w:rsidRDefault="00CA6F68" w:rsidP="00CA6F68">
      <w:pPr>
        <w:spacing w:line="276" w:lineRule="auto"/>
        <w:ind w:left="426"/>
        <w:rPr>
          <w:rFonts w:ascii="Verdana" w:hAnsi="Verdana" w:cs="Calibri"/>
          <w:bCs/>
          <w:sz w:val="20"/>
          <w:szCs w:val="20"/>
        </w:rPr>
      </w:pPr>
      <w:r w:rsidRPr="00B3456C">
        <w:rPr>
          <w:rFonts w:ascii="Verdana" w:hAnsi="Verdana" w:cs="Calibri"/>
          <w:bCs/>
          <w:sz w:val="20"/>
          <w:szCs w:val="20"/>
        </w:rPr>
        <w:t>Alle overige onderwerpen,</w:t>
      </w:r>
      <w:r>
        <w:rPr>
          <w:rFonts w:ascii="Verdana" w:hAnsi="Verdana" w:cs="Calibri"/>
          <w:bCs/>
          <w:sz w:val="20"/>
          <w:szCs w:val="20"/>
        </w:rPr>
        <w:t xml:space="preserve"> waaronder reiskosten, generatiepact/RVU, duurzaam inzetbaarheid etc., worden doorgeschoven naar de volgende cao-onderhandelingen.</w:t>
      </w:r>
    </w:p>
    <w:p w14:paraId="25B82EBC" w14:textId="77777777" w:rsidR="00CA6F68" w:rsidRDefault="00CA6F68" w:rsidP="00CA6F68">
      <w:pPr>
        <w:spacing w:line="276" w:lineRule="auto"/>
        <w:ind w:left="426"/>
        <w:rPr>
          <w:rFonts w:ascii="Verdana" w:hAnsi="Verdana" w:cs="Calibri"/>
          <w:b/>
          <w:sz w:val="20"/>
          <w:szCs w:val="20"/>
        </w:rPr>
      </w:pPr>
    </w:p>
    <w:p w14:paraId="25E59B8B" w14:textId="77777777" w:rsidR="00CA6F68" w:rsidRPr="006F69F1" w:rsidRDefault="00CA6F68" w:rsidP="00CA6F68">
      <w:pPr>
        <w:pStyle w:val="Lijstalinea"/>
        <w:numPr>
          <w:ilvl w:val="0"/>
          <w:numId w:val="1"/>
        </w:numPr>
        <w:spacing w:after="0" w:line="276" w:lineRule="auto"/>
        <w:ind w:left="426" w:hanging="426"/>
        <w:contextualSpacing w:val="0"/>
        <w:rPr>
          <w:rFonts w:ascii="Verdana" w:hAnsi="Verdana" w:cs="Calibri"/>
          <w:b/>
          <w:sz w:val="20"/>
          <w:szCs w:val="20"/>
        </w:rPr>
      </w:pPr>
      <w:r w:rsidRPr="006F69F1">
        <w:rPr>
          <w:rFonts w:ascii="Verdana" w:hAnsi="Verdana" w:cs="Calibri"/>
          <w:b/>
          <w:sz w:val="20"/>
          <w:szCs w:val="20"/>
        </w:rPr>
        <w:lastRenderedPageBreak/>
        <w:t>Cao-redactie</w:t>
      </w:r>
    </w:p>
    <w:p w14:paraId="748CF4A4" w14:textId="77777777" w:rsidR="00CA6F68" w:rsidRDefault="00CA6F68" w:rsidP="00CA6F68">
      <w:pPr>
        <w:spacing w:line="276" w:lineRule="auto"/>
        <w:ind w:left="426"/>
        <w:rPr>
          <w:rFonts w:ascii="Verdana" w:hAnsi="Verdana" w:cs="Calibri"/>
          <w:sz w:val="20"/>
          <w:szCs w:val="20"/>
        </w:rPr>
      </w:pPr>
    </w:p>
    <w:p w14:paraId="5E922CEA" w14:textId="77777777" w:rsidR="00CA6F68" w:rsidRDefault="00CA6F68" w:rsidP="00CA6F68">
      <w:pPr>
        <w:spacing w:line="276" w:lineRule="auto"/>
        <w:ind w:left="426"/>
        <w:rPr>
          <w:rFonts w:ascii="Verdana" w:hAnsi="Verdana"/>
          <w:sz w:val="20"/>
          <w:szCs w:val="20"/>
        </w:rPr>
      </w:pPr>
      <w:r w:rsidRPr="006F69F1">
        <w:rPr>
          <w:rFonts w:ascii="Verdana" w:hAnsi="Verdana" w:cs="Calibri"/>
          <w:sz w:val="20"/>
          <w:szCs w:val="20"/>
        </w:rPr>
        <w:t xml:space="preserve">De tekst van de cao wordt </w:t>
      </w:r>
      <w:r>
        <w:rPr>
          <w:rFonts w:ascii="Verdana" w:hAnsi="Verdana" w:cs="Calibri"/>
          <w:sz w:val="20"/>
          <w:szCs w:val="20"/>
        </w:rPr>
        <w:t xml:space="preserve">na (schriftelijke) afstemming </w:t>
      </w:r>
      <w:r w:rsidRPr="006F69F1">
        <w:rPr>
          <w:rFonts w:ascii="Verdana" w:hAnsi="Verdana" w:cs="Calibri"/>
          <w:sz w:val="20"/>
          <w:szCs w:val="20"/>
        </w:rPr>
        <w:t xml:space="preserve">geactualiseerd </w:t>
      </w:r>
      <w:r>
        <w:rPr>
          <w:rFonts w:ascii="Verdana" w:hAnsi="Verdana" w:cs="Calibri"/>
          <w:sz w:val="20"/>
          <w:szCs w:val="20"/>
        </w:rPr>
        <w:t>volgens</w:t>
      </w:r>
      <w:r w:rsidRPr="006F69F1">
        <w:rPr>
          <w:rFonts w:ascii="Verdana" w:hAnsi="Verdana" w:cs="Calibri"/>
          <w:sz w:val="20"/>
          <w:szCs w:val="20"/>
        </w:rPr>
        <w:t xml:space="preserve"> het document</w:t>
      </w:r>
      <w:r w:rsidRPr="006F69F1">
        <w:rPr>
          <w:rFonts w:ascii="Verdana" w:hAnsi="Verdana"/>
          <w:sz w:val="20"/>
          <w:szCs w:val="20"/>
        </w:rPr>
        <w:t xml:space="preserve"> “Aanpassingenlijst cao Drankindustrie 202</w:t>
      </w:r>
      <w:r>
        <w:rPr>
          <w:rFonts w:ascii="Verdana" w:hAnsi="Verdana"/>
          <w:sz w:val="20"/>
          <w:szCs w:val="20"/>
        </w:rPr>
        <w:t>4</w:t>
      </w:r>
      <w:r w:rsidRPr="006F69F1">
        <w:rPr>
          <w:rFonts w:ascii="Verdana" w:hAnsi="Verdana"/>
          <w:sz w:val="20"/>
          <w:szCs w:val="20"/>
        </w:rPr>
        <w:t xml:space="preserve">, d.d. </w:t>
      </w:r>
      <w:r>
        <w:rPr>
          <w:rFonts w:ascii="Verdana" w:hAnsi="Verdana"/>
          <w:sz w:val="20"/>
          <w:szCs w:val="20"/>
        </w:rPr>
        <w:t>9 januari 2024</w:t>
      </w:r>
      <w:r w:rsidRPr="006F69F1">
        <w:rPr>
          <w:rFonts w:ascii="Verdana" w:hAnsi="Verdana"/>
          <w:sz w:val="20"/>
          <w:szCs w:val="20"/>
        </w:rPr>
        <w:t>”</w:t>
      </w:r>
      <w:r>
        <w:rPr>
          <w:rFonts w:ascii="Verdana" w:hAnsi="Verdana"/>
          <w:sz w:val="20"/>
          <w:szCs w:val="20"/>
        </w:rPr>
        <w:t>.</w:t>
      </w:r>
    </w:p>
    <w:p w14:paraId="28D1F83B" w14:textId="77777777" w:rsidR="00CA6F68" w:rsidRPr="001C6650" w:rsidRDefault="00CA6F68" w:rsidP="00CA6F68">
      <w:pPr>
        <w:spacing w:line="276" w:lineRule="auto"/>
        <w:ind w:left="426"/>
        <w:rPr>
          <w:rFonts w:ascii="Verdana" w:hAnsi="Verdana"/>
          <w:sz w:val="20"/>
          <w:szCs w:val="20"/>
        </w:rPr>
      </w:pPr>
    </w:p>
    <w:p w14:paraId="1A2CC681" w14:textId="77777777" w:rsidR="00CA6F68" w:rsidRPr="00A364F4" w:rsidRDefault="00CA6F68" w:rsidP="00CA6F68">
      <w:pPr>
        <w:pStyle w:val="Lijstalinea"/>
        <w:numPr>
          <w:ilvl w:val="0"/>
          <w:numId w:val="1"/>
        </w:numPr>
        <w:spacing w:after="0" w:line="276" w:lineRule="auto"/>
        <w:ind w:left="426" w:hanging="426"/>
        <w:contextualSpacing w:val="0"/>
        <w:rPr>
          <w:rFonts w:ascii="Verdana" w:hAnsi="Verdana" w:cs="Calibri"/>
          <w:sz w:val="20"/>
          <w:szCs w:val="20"/>
        </w:rPr>
      </w:pPr>
      <w:r w:rsidRPr="00A364F4">
        <w:rPr>
          <w:rFonts w:ascii="Verdana" w:hAnsi="Verdana" w:cs="Calibri"/>
          <w:b/>
          <w:sz w:val="20"/>
          <w:szCs w:val="20"/>
        </w:rPr>
        <w:t xml:space="preserve">Werkgeversbijdrage </w:t>
      </w:r>
    </w:p>
    <w:p w14:paraId="42C7F8E3" w14:textId="77777777" w:rsidR="00CA6F68" w:rsidRPr="00A364F4" w:rsidRDefault="00CA6F68" w:rsidP="00CA6F68">
      <w:pPr>
        <w:spacing w:line="276" w:lineRule="auto"/>
        <w:rPr>
          <w:rFonts w:ascii="Verdana" w:hAnsi="Verdana" w:cs="Calibri"/>
          <w:sz w:val="20"/>
          <w:szCs w:val="20"/>
        </w:rPr>
      </w:pPr>
    </w:p>
    <w:p w14:paraId="0CA3F4E2" w14:textId="77777777" w:rsidR="00CA6F68" w:rsidRDefault="00CA6F68" w:rsidP="00CA6F68">
      <w:pPr>
        <w:spacing w:line="276" w:lineRule="auto"/>
        <w:ind w:left="426"/>
        <w:rPr>
          <w:rFonts w:ascii="Verdana" w:hAnsi="Verdana"/>
          <w:sz w:val="20"/>
          <w:szCs w:val="20"/>
        </w:rPr>
      </w:pPr>
      <w:r>
        <w:rPr>
          <w:rFonts w:ascii="Verdana" w:hAnsi="Verdana"/>
          <w:sz w:val="20"/>
          <w:szCs w:val="20"/>
        </w:rPr>
        <w:t>De werkgeversbijdrageregeling</w:t>
      </w:r>
      <w:r w:rsidRPr="00A364F4">
        <w:rPr>
          <w:rFonts w:ascii="Verdana" w:hAnsi="Verdana"/>
          <w:sz w:val="20"/>
          <w:szCs w:val="20"/>
        </w:rPr>
        <w:t xml:space="preserve"> is vastgesteld als een gelijk bedrag van </w:t>
      </w:r>
    </w:p>
    <w:p w14:paraId="08F64278" w14:textId="77777777" w:rsidR="00CA6F68" w:rsidRPr="00A364F4" w:rsidRDefault="00CA6F68" w:rsidP="00CA6F68">
      <w:pPr>
        <w:spacing w:line="276" w:lineRule="auto"/>
        <w:ind w:left="426"/>
        <w:rPr>
          <w:rFonts w:ascii="Verdana" w:hAnsi="Verdana"/>
          <w:sz w:val="20"/>
          <w:szCs w:val="20"/>
        </w:rPr>
      </w:pPr>
      <w:r w:rsidRPr="00A364F4">
        <w:rPr>
          <w:rFonts w:ascii="Verdana" w:hAnsi="Verdana"/>
          <w:sz w:val="20"/>
          <w:szCs w:val="20"/>
        </w:rPr>
        <w:t>€ 16.000</w:t>
      </w:r>
      <w:r>
        <w:rPr>
          <w:rFonts w:ascii="Verdana" w:hAnsi="Verdana"/>
          <w:sz w:val="20"/>
          <w:szCs w:val="20"/>
        </w:rPr>
        <w:t xml:space="preserve">,- </w:t>
      </w:r>
      <w:r w:rsidRPr="00A364F4">
        <w:rPr>
          <w:rFonts w:ascii="Verdana" w:hAnsi="Verdana"/>
          <w:sz w:val="20"/>
          <w:szCs w:val="20"/>
        </w:rPr>
        <w:t xml:space="preserve">per werknemersorganisatie die partij is bij de cao.  </w:t>
      </w:r>
    </w:p>
    <w:p w14:paraId="6A60AA31" w14:textId="77777777" w:rsidR="00CA6F68" w:rsidRPr="006F69F1" w:rsidRDefault="00CA6F68" w:rsidP="00CA6F68">
      <w:pPr>
        <w:pStyle w:val="Lijstalinea"/>
        <w:spacing w:line="276" w:lineRule="auto"/>
        <w:ind w:left="426"/>
        <w:rPr>
          <w:rFonts w:ascii="Verdana" w:hAnsi="Verdana" w:cs="Calibri"/>
          <w:sz w:val="20"/>
          <w:szCs w:val="20"/>
        </w:rPr>
      </w:pPr>
    </w:p>
    <w:p w14:paraId="196E0746" w14:textId="77777777" w:rsidR="00CA6F68" w:rsidRDefault="00CA6F68" w:rsidP="00CA6F68">
      <w:pPr>
        <w:spacing w:line="276" w:lineRule="auto"/>
        <w:rPr>
          <w:rFonts w:ascii="Verdana" w:hAnsi="Verdana" w:cs="Calibri"/>
          <w:sz w:val="20"/>
          <w:szCs w:val="20"/>
        </w:rPr>
      </w:pPr>
    </w:p>
    <w:p w14:paraId="2D19CA5E" w14:textId="77777777" w:rsidR="00CA6F68" w:rsidRPr="006F69F1" w:rsidRDefault="00CA6F68" w:rsidP="00CA6F68">
      <w:pPr>
        <w:spacing w:line="276" w:lineRule="auto"/>
        <w:rPr>
          <w:rFonts w:ascii="Verdana" w:hAnsi="Verdana" w:cs="Calibri"/>
          <w:sz w:val="20"/>
          <w:szCs w:val="20"/>
        </w:rPr>
      </w:pPr>
      <w:r>
        <w:rPr>
          <w:rFonts w:ascii="Verdana" w:hAnsi="Verdana" w:cs="Calibri"/>
          <w:sz w:val="20"/>
          <w:szCs w:val="20"/>
        </w:rPr>
        <w:t>Overeengekomen op 10 januari 2024</w:t>
      </w:r>
    </w:p>
    <w:p w14:paraId="51754BFE" w14:textId="77777777" w:rsidR="00CA6F68" w:rsidRDefault="00CA6F68" w:rsidP="00CA6F68">
      <w:pPr>
        <w:spacing w:line="276" w:lineRule="auto"/>
        <w:rPr>
          <w:rFonts w:ascii="Verdana" w:hAnsi="Verdana" w:cs="Calibri"/>
          <w:sz w:val="20"/>
          <w:szCs w:val="20"/>
        </w:rPr>
      </w:pPr>
    </w:p>
    <w:p w14:paraId="1BF132EE" w14:textId="77777777" w:rsidR="00CA6F68" w:rsidRPr="006F69F1" w:rsidRDefault="00CA6F68" w:rsidP="00CA6F68">
      <w:pPr>
        <w:spacing w:line="276" w:lineRule="auto"/>
        <w:rPr>
          <w:rFonts w:ascii="Verdana" w:hAnsi="Verdana" w:cs="Calibri"/>
          <w:sz w:val="20"/>
          <w:szCs w:val="20"/>
        </w:rPr>
      </w:pPr>
    </w:p>
    <w:p w14:paraId="0F3B9E45" w14:textId="77777777" w:rsidR="00CA6F68" w:rsidRDefault="00CA6F68" w:rsidP="00CA6F68">
      <w:pPr>
        <w:tabs>
          <w:tab w:val="left" w:pos="4536"/>
        </w:tabs>
        <w:spacing w:line="276" w:lineRule="auto"/>
        <w:rPr>
          <w:rFonts w:ascii="Verdana" w:hAnsi="Verdana" w:cs="Calibri"/>
          <w:sz w:val="20"/>
          <w:szCs w:val="20"/>
        </w:rPr>
      </w:pPr>
      <w:r w:rsidRPr="006F69F1">
        <w:rPr>
          <w:rFonts w:ascii="Verdana" w:hAnsi="Verdana" w:cs="Calibri"/>
          <w:sz w:val="20"/>
          <w:szCs w:val="20"/>
        </w:rPr>
        <w:t>Namens werkgeversverenigingen</w:t>
      </w:r>
      <w:r>
        <w:rPr>
          <w:rFonts w:ascii="Verdana" w:hAnsi="Verdana" w:cs="Calibri"/>
          <w:sz w:val="20"/>
          <w:szCs w:val="20"/>
        </w:rPr>
        <w:tab/>
      </w:r>
      <w:r>
        <w:rPr>
          <w:rFonts w:ascii="Verdana" w:hAnsi="Verdana" w:cs="Calibri"/>
          <w:sz w:val="20"/>
          <w:szCs w:val="20"/>
        </w:rPr>
        <w:tab/>
        <w:t>Namens de werknemersorganisaties</w:t>
      </w:r>
    </w:p>
    <w:p w14:paraId="7D336D51" w14:textId="77777777" w:rsidR="00CA6F68" w:rsidRDefault="00CA6F68" w:rsidP="00CA6F68">
      <w:pPr>
        <w:tabs>
          <w:tab w:val="left" w:pos="4536"/>
        </w:tabs>
        <w:spacing w:line="276" w:lineRule="auto"/>
        <w:rPr>
          <w:rFonts w:ascii="Verdana" w:hAnsi="Verdana" w:cs="Calibri"/>
          <w:sz w:val="20"/>
          <w:szCs w:val="20"/>
        </w:rPr>
      </w:pPr>
    </w:p>
    <w:p w14:paraId="38F5BBBB" w14:textId="77777777" w:rsidR="00CA6F68" w:rsidRPr="005430E7" w:rsidRDefault="00CA6F68" w:rsidP="00CA6F68">
      <w:pPr>
        <w:tabs>
          <w:tab w:val="left" w:pos="4536"/>
        </w:tabs>
        <w:spacing w:line="276" w:lineRule="auto"/>
        <w:rPr>
          <w:rFonts w:ascii="Verdana" w:hAnsi="Verdana" w:cs="Calibri"/>
          <w:b/>
          <w:bCs/>
          <w:sz w:val="20"/>
          <w:szCs w:val="20"/>
        </w:rPr>
      </w:pPr>
      <w:r w:rsidRPr="005430E7">
        <w:rPr>
          <w:rFonts w:ascii="Verdana" w:hAnsi="Verdana" w:cs="Calibri"/>
          <w:b/>
          <w:bCs/>
          <w:sz w:val="20"/>
          <w:szCs w:val="20"/>
        </w:rPr>
        <w:t>FWS</w:t>
      </w:r>
      <w:r w:rsidRPr="005430E7">
        <w:rPr>
          <w:rFonts w:ascii="Verdana" w:hAnsi="Verdana" w:cs="Calibri"/>
          <w:b/>
          <w:bCs/>
          <w:sz w:val="20"/>
          <w:szCs w:val="20"/>
        </w:rPr>
        <w:tab/>
      </w:r>
      <w:r w:rsidRPr="005430E7">
        <w:rPr>
          <w:rFonts w:ascii="Verdana" w:hAnsi="Verdana" w:cs="Calibri"/>
          <w:b/>
          <w:bCs/>
          <w:sz w:val="20"/>
          <w:szCs w:val="20"/>
        </w:rPr>
        <w:tab/>
        <w:t>De Unie</w:t>
      </w:r>
    </w:p>
    <w:p w14:paraId="462FBFC9" w14:textId="77777777" w:rsidR="00CA6F68" w:rsidRPr="005430E7" w:rsidRDefault="00CA6F68" w:rsidP="00CA6F68">
      <w:pPr>
        <w:tabs>
          <w:tab w:val="left" w:pos="4536"/>
        </w:tabs>
        <w:spacing w:line="276" w:lineRule="auto"/>
        <w:rPr>
          <w:rFonts w:ascii="Verdana" w:hAnsi="Verdana" w:cs="Calibri"/>
          <w:sz w:val="20"/>
          <w:szCs w:val="20"/>
        </w:rPr>
      </w:pPr>
      <w:r w:rsidRPr="005430E7">
        <w:rPr>
          <w:rFonts w:ascii="Verdana" w:hAnsi="Verdana" w:cs="Calibri"/>
          <w:sz w:val="20"/>
          <w:szCs w:val="20"/>
        </w:rPr>
        <w:t>Christine Barbe</w:t>
      </w:r>
      <w:r w:rsidRPr="005430E7">
        <w:rPr>
          <w:rFonts w:ascii="Verdana" w:hAnsi="Verdana" w:cs="Calibri"/>
          <w:sz w:val="20"/>
          <w:szCs w:val="20"/>
        </w:rPr>
        <w:tab/>
      </w:r>
      <w:r w:rsidRPr="005430E7">
        <w:rPr>
          <w:rFonts w:ascii="Verdana" w:hAnsi="Verdana" w:cs="Calibri"/>
          <w:sz w:val="20"/>
          <w:szCs w:val="20"/>
        </w:rPr>
        <w:tab/>
        <w:t>G</w:t>
      </w:r>
      <w:r>
        <w:rPr>
          <w:rFonts w:ascii="Verdana" w:hAnsi="Verdana" w:cs="Calibri"/>
          <w:sz w:val="20"/>
          <w:szCs w:val="20"/>
        </w:rPr>
        <w:t>erard van der Lit</w:t>
      </w:r>
    </w:p>
    <w:p w14:paraId="30DD6D78" w14:textId="77777777" w:rsidR="00CA6F68" w:rsidRDefault="00CA6F68" w:rsidP="00CA6F68">
      <w:pPr>
        <w:tabs>
          <w:tab w:val="left" w:pos="4536"/>
        </w:tabs>
        <w:spacing w:line="276" w:lineRule="auto"/>
        <w:rPr>
          <w:rFonts w:ascii="Verdana" w:hAnsi="Verdana" w:cs="Calibri"/>
          <w:b/>
          <w:bCs/>
          <w:sz w:val="20"/>
          <w:szCs w:val="20"/>
        </w:rPr>
      </w:pPr>
    </w:p>
    <w:p w14:paraId="39BD5A34" w14:textId="77777777" w:rsidR="00CA6F68" w:rsidRPr="005430E7" w:rsidRDefault="00CA6F68" w:rsidP="00CA6F68">
      <w:pPr>
        <w:tabs>
          <w:tab w:val="left" w:pos="4536"/>
        </w:tabs>
        <w:spacing w:line="276" w:lineRule="auto"/>
        <w:rPr>
          <w:rFonts w:ascii="Verdana" w:hAnsi="Verdana" w:cs="Calibri"/>
          <w:b/>
          <w:bCs/>
          <w:sz w:val="20"/>
          <w:szCs w:val="20"/>
        </w:rPr>
      </w:pPr>
    </w:p>
    <w:p w14:paraId="303A4CEA" w14:textId="77777777" w:rsidR="00CA6F68" w:rsidRPr="005430E7" w:rsidRDefault="00CA6F68" w:rsidP="00CA6F68">
      <w:pPr>
        <w:tabs>
          <w:tab w:val="left" w:pos="4536"/>
        </w:tabs>
        <w:spacing w:line="276" w:lineRule="auto"/>
        <w:rPr>
          <w:rFonts w:ascii="Verdana" w:hAnsi="Verdana" w:cs="Calibri"/>
          <w:b/>
          <w:bCs/>
          <w:sz w:val="20"/>
          <w:szCs w:val="20"/>
        </w:rPr>
      </w:pPr>
    </w:p>
    <w:p w14:paraId="47A5868C" w14:textId="77777777" w:rsidR="00CA6F68" w:rsidRPr="006842B5" w:rsidRDefault="00CA6F68" w:rsidP="00CA6F68">
      <w:pPr>
        <w:tabs>
          <w:tab w:val="left" w:pos="4536"/>
        </w:tabs>
        <w:spacing w:line="276" w:lineRule="auto"/>
        <w:rPr>
          <w:rFonts w:ascii="Verdana" w:hAnsi="Verdana" w:cs="Calibri"/>
          <w:b/>
          <w:bCs/>
          <w:sz w:val="20"/>
          <w:szCs w:val="20"/>
          <w:lang w:val="en-US"/>
        </w:rPr>
      </w:pPr>
      <w:r w:rsidRPr="006842B5">
        <w:rPr>
          <w:rFonts w:ascii="Verdana" w:hAnsi="Verdana" w:cs="Calibri"/>
          <w:b/>
          <w:bCs/>
          <w:sz w:val="20"/>
          <w:szCs w:val="20"/>
          <w:lang w:val="en-US"/>
        </w:rPr>
        <w:t>SpiritsNL</w:t>
      </w:r>
      <w:r w:rsidRPr="006842B5">
        <w:rPr>
          <w:rFonts w:ascii="Verdana" w:hAnsi="Verdana" w:cs="Calibri"/>
          <w:b/>
          <w:bCs/>
          <w:sz w:val="20"/>
          <w:szCs w:val="20"/>
          <w:lang w:val="en-US"/>
        </w:rPr>
        <w:tab/>
      </w:r>
      <w:r w:rsidRPr="006842B5">
        <w:rPr>
          <w:rFonts w:ascii="Verdana" w:hAnsi="Verdana" w:cs="Calibri"/>
          <w:b/>
          <w:bCs/>
          <w:sz w:val="20"/>
          <w:szCs w:val="20"/>
          <w:lang w:val="en-US"/>
        </w:rPr>
        <w:tab/>
        <w:t>CNV</w:t>
      </w:r>
    </w:p>
    <w:p w14:paraId="34278506" w14:textId="77777777" w:rsidR="00CA6F68" w:rsidRPr="006842B5" w:rsidRDefault="00CA6F68" w:rsidP="00CA6F68">
      <w:pPr>
        <w:tabs>
          <w:tab w:val="left" w:pos="4536"/>
        </w:tabs>
        <w:spacing w:line="276" w:lineRule="auto"/>
        <w:rPr>
          <w:rFonts w:ascii="Verdana" w:hAnsi="Verdana" w:cs="Calibri"/>
          <w:sz w:val="20"/>
          <w:szCs w:val="20"/>
          <w:lang w:val="en-US"/>
        </w:rPr>
      </w:pPr>
      <w:r w:rsidRPr="006842B5">
        <w:rPr>
          <w:rFonts w:ascii="Verdana" w:hAnsi="Verdana" w:cs="Calibri"/>
          <w:sz w:val="20"/>
          <w:szCs w:val="20"/>
          <w:lang w:val="en-US"/>
        </w:rPr>
        <w:t>Chantoine Boomsma</w:t>
      </w:r>
      <w:r w:rsidRPr="006842B5">
        <w:rPr>
          <w:rFonts w:ascii="Verdana" w:hAnsi="Verdana" w:cs="Calibri"/>
          <w:sz w:val="20"/>
          <w:szCs w:val="20"/>
          <w:lang w:val="en-US"/>
        </w:rPr>
        <w:tab/>
      </w:r>
      <w:r w:rsidRPr="006842B5">
        <w:rPr>
          <w:rFonts w:ascii="Verdana" w:hAnsi="Verdana" w:cs="Calibri"/>
          <w:sz w:val="20"/>
          <w:szCs w:val="20"/>
          <w:lang w:val="en-US"/>
        </w:rPr>
        <w:tab/>
        <w:t>Ré</w:t>
      </w:r>
      <w:r>
        <w:rPr>
          <w:rFonts w:ascii="Verdana" w:hAnsi="Verdana" w:cs="Calibri"/>
          <w:sz w:val="20"/>
          <w:szCs w:val="20"/>
          <w:lang w:val="en-US"/>
        </w:rPr>
        <w:t>my Biesmans</w:t>
      </w:r>
    </w:p>
    <w:p w14:paraId="6B26FAB0" w14:textId="77777777" w:rsidR="00CA6F68" w:rsidRPr="006842B5" w:rsidRDefault="00CA6F68" w:rsidP="00CA6F68">
      <w:pPr>
        <w:tabs>
          <w:tab w:val="left" w:pos="4536"/>
        </w:tabs>
        <w:spacing w:line="276" w:lineRule="auto"/>
        <w:rPr>
          <w:rFonts w:ascii="Verdana" w:hAnsi="Verdana" w:cs="Calibri"/>
          <w:b/>
          <w:bCs/>
          <w:sz w:val="20"/>
          <w:szCs w:val="20"/>
          <w:lang w:val="en-US"/>
        </w:rPr>
      </w:pPr>
    </w:p>
    <w:p w14:paraId="516C2507" w14:textId="77777777" w:rsidR="00CA6F68" w:rsidRDefault="00CA6F68" w:rsidP="00CA6F68">
      <w:pPr>
        <w:tabs>
          <w:tab w:val="left" w:pos="4536"/>
        </w:tabs>
        <w:spacing w:line="276" w:lineRule="auto"/>
        <w:rPr>
          <w:rFonts w:ascii="Verdana" w:hAnsi="Verdana" w:cs="Calibri"/>
          <w:b/>
          <w:bCs/>
          <w:sz w:val="20"/>
          <w:szCs w:val="20"/>
          <w:lang w:val="en-US"/>
        </w:rPr>
      </w:pPr>
    </w:p>
    <w:p w14:paraId="3CD55762" w14:textId="77777777" w:rsidR="00CA6F68" w:rsidRPr="006842B5" w:rsidRDefault="00CA6F68" w:rsidP="00CA6F68">
      <w:pPr>
        <w:tabs>
          <w:tab w:val="left" w:pos="4536"/>
        </w:tabs>
        <w:spacing w:line="276" w:lineRule="auto"/>
        <w:rPr>
          <w:rFonts w:ascii="Verdana" w:hAnsi="Verdana" w:cs="Calibri"/>
          <w:b/>
          <w:bCs/>
          <w:sz w:val="20"/>
          <w:szCs w:val="20"/>
          <w:lang w:val="en-US"/>
        </w:rPr>
      </w:pPr>
    </w:p>
    <w:p w14:paraId="5F861C46" w14:textId="77777777" w:rsidR="00CA6F68" w:rsidRPr="00105207" w:rsidRDefault="00CA6F68" w:rsidP="00CA6F68">
      <w:pPr>
        <w:tabs>
          <w:tab w:val="left" w:pos="4536"/>
        </w:tabs>
        <w:spacing w:line="276" w:lineRule="auto"/>
        <w:rPr>
          <w:rFonts w:ascii="Verdana" w:hAnsi="Verdana" w:cs="Calibri"/>
          <w:b/>
          <w:bCs/>
          <w:sz w:val="20"/>
          <w:szCs w:val="20"/>
        </w:rPr>
      </w:pPr>
      <w:r w:rsidRPr="00105207">
        <w:rPr>
          <w:rFonts w:ascii="Verdana" w:hAnsi="Verdana" w:cs="Calibri"/>
          <w:b/>
          <w:bCs/>
          <w:sz w:val="20"/>
          <w:szCs w:val="20"/>
        </w:rPr>
        <w:t>GDH</w:t>
      </w:r>
      <w:r w:rsidRPr="00105207">
        <w:rPr>
          <w:rFonts w:ascii="Verdana" w:hAnsi="Verdana" w:cs="Calibri"/>
          <w:b/>
          <w:bCs/>
          <w:sz w:val="20"/>
          <w:szCs w:val="20"/>
        </w:rPr>
        <w:tab/>
      </w:r>
      <w:r w:rsidRPr="00105207">
        <w:rPr>
          <w:rFonts w:ascii="Verdana" w:hAnsi="Verdana" w:cs="Calibri"/>
          <w:b/>
          <w:bCs/>
          <w:sz w:val="20"/>
          <w:szCs w:val="20"/>
        </w:rPr>
        <w:tab/>
        <w:t>FNV</w:t>
      </w:r>
    </w:p>
    <w:p w14:paraId="36F782D2" w14:textId="77777777" w:rsidR="00CA6F68" w:rsidRPr="006F69F1" w:rsidRDefault="00CA6F68" w:rsidP="00CA6F68">
      <w:pPr>
        <w:tabs>
          <w:tab w:val="left" w:pos="4536"/>
        </w:tabs>
        <w:spacing w:line="276" w:lineRule="auto"/>
        <w:rPr>
          <w:rFonts w:ascii="Verdana" w:hAnsi="Verdana" w:cs="Calibri"/>
          <w:sz w:val="20"/>
          <w:szCs w:val="20"/>
        </w:rPr>
      </w:pPr>
      <w:r w:rsidRPr="006F69F1">
        <w:rPr>
          <w:rFonts w:ascii="Verdana" w:hAnsi="Verdana" w:cs="Calibri"/>
          <w:sz w:val="20"/>
          <w:szCs w:val="20"/>
        </w:rPr>
        <w:t>Lodewijk Emmen</w:t>
      </w:r>
      <w:r>
        <w:rPr>
          <w:rFonts w:ascii="Verdana" w:hAnsi="Verdana" w:cs="Calibri"/>
          <w:sz w:val="20"/>
          <w:szCs w:val="20"/>
        </w:rPr>
        <w:tab/>
      </w:r>
      <w:r>
        <w:rPr>
          <w:rFonts w:ascii="Verdana" w:hAnsi="Verdana" w:cs="Calibri"/>
          <w:sz w:val="20"/>
          <w:szCs w:val="20"/>
        </w:rPr>
        <w:tab/>
        <w:t>Ralph Smeets</w:t>
      </w:r>
    </w:p>
    <w:p w14:paraId="50628083" w14:textId="77777777" w:rsidR="00CA6F68" w:rsidRDefault="00CA6F68" w:rsidP="00CA6F68">
      <w:pPr>
        <w:tabs>
          <w:tab w:val="left" w:pos="4536"/>
        </w:tabs>
        <w:spacing w:line="276" w:lineRule="auto"/>
        <w:rPr>
          <w:rFonts w:ascii="Verdana" w:hAnsi="Verdana" w:cs="Calibri"/>
          <w:b/>
          <w:bCs/>
          <w:sz w:val="20"/>
          <w:szCs w:val="20"/>
        </w:rPr>
      </w:pPr>
    </w:p>
    <w:p w14:paraId="6DE913B4" w14:textId="77777777" w:rsidR="00CA6F68" w:rsidRDefault="00CA6F68" w:rsidP="00CA6F68">
      <w:pPr>
        <w:tabs>
          <w:tab w:val="left" w:pos="4536"/>
        </w:tabs>
        <w:spacing w:line="276" w:lineRule="auto"/>
        <w:rPr>
          <w:rFonts w:ascii="Verdana" w:hAnsi="Verdana" w:cs="Calibri"/>
          <w:b/>
          <w:bCs/>
          <w:sz w:val="20"/>
          <w:szCs w:val="20"/>
        </w:rPr>
      </w:pPr>
    </w:p>
    <w:p w14:paraId="21A5D2BC" w14:textId="77777777" w:rsidR="00CA6F68" w:rsidRDefault="00CA6F68" w:rsidP="00CA6F68">
      <w:pPr>
        <w:tabs>
          <w:tab w:val="left" w:pos="4536"/>
        </w:tabs>
        <w:spacing w:line="276" w:lineRule="auto"/>
        <w:rPr>
          <w:rFonts w:ascii="Verdana" w:hAnsi="Verdana" w:cs="Calibri"/>
          <w:b/>
          <w:bCs/>
          <w:sz w:val="20"/>
          <w:szCs w:val="20"/>
        </w:rPr>
      </w:pPr>
    </w:p>
    <w:p w14:paraId="719230F7" w14:textId="77777777" w:rsidR="00CA6F68" w:rsidRPr="006F69F1" w:rsidRDefault="00CA6F68" w:rsidP="00CA6F68">
      <w:pPr>
        <w:tabs>
          <w:tab w:val="left" w:pos="4536"/>
        </w:tabs>
        <w:spacing w:line="276" w:lineRule="auto"/>
        <w:rPr>
          <w:rFonts w:ascii="Verdana" w:hAnsi="Verdana" w:cs="Calibri"/>
          <w:b/>
          <w:sz w:val="20"/>
          <w:szCs w:val="20"/>
        </w:rPr>
      </w:pPr>
      <w:r w:rsidRPr="006F69F1">
        <w:rPr>
          <w:rFonts w:ascii="Verdana" w:hAnsi="Verdana" w:cs="Calibri"/>
          <w:b/>
          <w:bCs/>
          <w:sz w:val="20"/>
          <w:szCs w:val="20"/>
        </w:rPr>
        <w:t>KVNW</w:t>
      </w:r>
      <w:r w:rsidRPr="006F69F1">
        <w:rPr>
          <w:rFonts w:ascii="Verdana" w:hAnsi="Verdana" w:cs="Calibri"/>
          <w:sz w:val="20"/>
          <w:szCs w:val="20"/>
        </w:rPr>
        <w:tab/>
      </w:r>
    </w:p>
    <w:p w14:paraId="03C58C97" w14:textId="4CB044E7" w:rsidR="00CA6F68" w:rsidRPr="009E59E6" w:rsidRDefault="00CA6F68">
      <w:r w:rsidRPr="006F69F1">
        <w:rPr>
          <w:rFonts w:ascii="Verdana" w:hAnsi="Verdana" w:cs="Calibri"/>
          <w:sz w:val="20"/>
          <w:szCs w:val="20"/>
        </w:rPr>
        <w:t>Marcel Kerkmeester (</w:t>
      </w:r>
      <w:proofErr w:type="spellStart"/>
      <w:r w:rsidRPr="006F69F1">
        <w:rPr>
          <w:rFonts w:ascii="Verdana" w:hAnsi="Verdana" w:cs="Calibri"/>
          <w:sz w:val="20"/>
          <w:szCs w:val="20"/>
        </w:rPr>
        <w:t>vz</w:t>
      </w:r>
      <w:proofErr w:type="spellEnd"/>
      <w:r w:rsidRPr="006F69F1">
        <w:rPr>
          <w:rFonts w:ascii="Verdana" w:hAnsi="Verdana" w:cs="Calibri"/>
          <w:sz w:val="20"/>
          <w:szCs w:val="20"/>
        </w:rPr>
        <w:t>)</w:t>
      </w:r>
    </w:p>
    <w:sectPr w:rsidR="00CA6F68" w:rsidRPr="009E5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EF47"/>
      </v:shape>
    </w:pict>
  </w:numPicBullet>
  <w:abstractNum w:abstractNumId="0" w15:restartNumberingAfterBreak="0">
    <w:nsid w:val="04D80A3B"/>
    <w:multiLevelType w:val="hybridMultilevel"/>
    <w:tmpl w:val="E654A58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A63A4F"/>
    <w:multiLevelType w:val="hybridMultilevel"/>
    <w:tmpl w:val="CAD00B0E"/>
    <w:lvl w:ilvl="0" w:tplc="BDCEFA86">
      <w:start w:val="1"/>
      <w:numFmt w:val="decimal"/>
      <w:lvlText w:val="%1."/>
      <w:lvlJc w:val="left"/>
      <w:pPr>
        <w:ind w:left="502" w:hanging="360"/>
      </w:pPr>
      <w:rPr>
        <w:b/>
        <w:i w:val="0"/>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 w15:restartNumberingAfterBreak="0">
    <w:nsid w:val="27034CC5"/>
    <w:multiLevelType w:val="hybridMultilevel"/>
    <w:tmpl w:val="E5B61A3E"/>
    <w:lvl w:ilvl="0" w:tplc="04130009">
      <w:start w:val="1"/>
      <w:numFmt w:val="bullet"/>
      <w:lvlText w:val=""/>
      <w:lvlJc w:val="left"/>
      <w:pPr>
        <w:ind w:left="790" w:hanging="360"/>
      </w:pPr>
      <w:rPr>
        <w:rFonts w:ascii="Wingdings" w:hAnsi="Wingdings" w:hint="default"/>
      </w:rPr>
    </w:lvl>
    <w:lvl w:ilvl="1" w:tplc="04130003" w:tentative="1">
      <w:start w:val="1"/>
      <w:numFmt w:val="bullet"/>
      <w:lvlText w:val="o"/>
      <w:lvlJc w:val="left"/>
      <w:pPr>
        <w:ind w:left="1510" w:hanging="360"/>
      </w:pPr>
      <w:rPr>
        <w:rFonts w:ascii="Courier New" w:hAnsi="Courier New" w:cs="Courier New" w:hint="default"/>
      </w:rPr>
    </w:lvl>
    <w:lvl w:ilvl="2" w:tplc="04130005" w:tentative="1">
      <w:start w:val="1"/>
      <w:numFmt w:val="bullet"/>
      <w:lvlText w:val=""/>
      <w:lvlJc w:val="left"/>
      <w:pPr>
        <w:ind w:left="2230" w:hanging="360"/>
      </w:pPr>
      <w:rPr>
        <w:rFonts w:ascii="Wingdings" w:hAnsi="Wingdings" w:hint="default"/>
      </w:rPr>
    </w:lvl>
    <w:lvl w:ilvl="3" w:tplc="04130001" w:tentative="1">
      <w:start w:val="1"/>
      <w:numFmt w:val="bullet"/>
      <w:lvlText w:val=""/>
      <w:lvlJc w:val="left"/>
      <w:pPr>
        <w:ind w:left="2950" w:hanging="360"/>
      </w:pPr>
      <w:rPr>
        <w:rFonts w:ascii="Symbol" w:hAnsi="Symbol" w:hint="default"/>
      </w:rPr>
    </w:lvl>
    <w:lvl w:ilvl="4" w:tplc="04130003" w:tentative="1">
      <w:start w:val="1"/>
      <w:numFmt w:val="bullet"/>
      <w:lvlText w:val="o"/>
      <w:lvlJc w:val="left"/>
      <w:pPr>
        <w:ind w:left="3670" w:hanging="360"/>
      </w:pPr>
      <w:rPr>
        <w:rFonts w:ascii="Courier New" w:hAnsi="Courier New" w:cs="Courier New" w:hint="default"/>
      </w:rPr>
    </w:lvl>
    <w:lvl w:ilvl="5" w:tplc="04130005" w:tentative="1">
      <w:start w:val="1"/>
      <w:numFmt w:val="bullet"/>
      <w:lvlText w:val=""/>
      <w:lvlJc w:val="left"/>
      <w:pPr>
        <w:ind w:left="4390" w:hanging="360"/>
      </w:pPr>
      <w:rPr>
        <w:rFonts w:ascii="Wingdings" w:hAnsi="Wingdings" w:hint="default"/>
      </w:rPr>
    </w:lvl>
    <w:lvl w:ilvl="6" w:tplc="04130001" w:tentative="1">
      <w:start w:val="1"/>
      <w:numFmt w:val="bullet"/>
      <w:lvlText w:val=""/>
      <w:lvlJc w:val="left"/>
      <w:pPr>
        <w:ind w:left="5110" w:hanging="360"/>
      </w:pPr>
      <w:rPr>
        <w:rFonts w:ascii="Symbol" w:hAnsi="Symbol" w:hint="default"/>
      </w:rPr>
    </w:lvl>
    <w:lvl w:ilvl="7" w:tplc="04130003" w:tentative="1">
      <w:start w:val="1"/>
      <w:numFmt w:val="bullet"/>
      <w:lvlText w:val="o"/>
      <w:lvlJc w:val="left"/>
      <w:pPr>
        <w:ind w:left="5830" w:hanging="360"/>
      </w:pPr>
      <w:rPr>
        <w:rFonts w:ascii="Courier New" w:hAnsi="Courier New" w:cs="Courier New" w:hint="default"/>
      </w:rPr>
    </w:lvl>
    <w:lvl w:ilvl="8" w:tplc="04130005" w:tentative="1">
      <w:start w:val="1"/>
      <w:numFmt w:val="bullet"/>
      <w:lvlText w:val=""/>
      <w:lvlJc w:val="left"/>
      <w:pPr>
        <w:ind w:left="6550" w:hanging="360"/>
      </w:pPr>
      <w:rPr>
        <w:rFonts w:ascii="Wingdings" w:hAnsi="Wingdings" w:hint="default"/>
      </w:rPr>
    </w:lvl>
  </w:abstractNum>
  <w:abstractNum w:abstractNumId="3" w15:restartNumberingAfterBreak="0">
    <w:nsid w:val="76502F16"/>
    <w:multiLevelType w:val="hybridMultilevel"/>
    <w:tmpl w:val="47E8DF24"/>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CD24A84"/>
    <w:multiLevelType w:val="hybridMultilevel"/>
    <w:tmpl w:val="DE5E685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16cid:durableId="64454553">
    <w:abstractNumId w:val="1"/>
  </w:num>
  <w:num w:numId="2" w16cid:durableId="1288513421">
    <w:abstractNumId w:val="3"/>
  </w:num>
  <w:num w:numId="3" w16cid:durableId="932130638">
    <w:abstractNumId w:val="0"/>
  </w:num>
  <w:num w:numId="4" w16cid:durableId="1870138299">
    <w:abstractNumId w:val="2"/>
  </w:num>
  <w:num w:numId="5" w16cid:durableId="130265935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8EF"/>
    <w:rsid w:val="000028EF"/>
    <w:rsid w:val="000106B3"/>
    <w:rsid w:val="000D665B"/>
    <w:rsid w:val="001068F2"/>
    <w:rsid w:val="00114DE7"/>
    <w:rsid w:val="001B2B43"/>
    <w:rsid w:val="002C2832"/>
    <w:rsid w:val="002F3E7D"/>
    <w:rsid w:val="0036588E"/>
    <w:rsid w:val="00473AB7"/>
    <w:rsid w:val="004B17C3"/>
    <w:rsid w:val="005117E3"/>
    <w:rsid w:val="006238C5"/>
    <w:rsid w:val="006C485A"/>
    <w:rsid w:val="006E0C5E"/>
    <w:rsid w:val="006E5C1A"/>
    <w:rsid w:val="00702937"/>
    <w:rsid w:val="008334D0"/>
    <w:rsid w:val="00860F62"/>
    <w:rsid w:val="009779D5"/>
    <w:rsid w:val="009E59E6"/>
    <w:rsid w:val="009F486E"/>
    <w:rsid w:val="00A04C50"/>
    <w:rsid w:val="00A16AE5"/>
    <w:rsid w:val="00A24CAA"/>
    <w:rsid w:val="00A60984"/>
    <w:rsid w:val="00A732EA"/>
    <w:rsid w:val="00AD3F78"/>
    <w:rsid w:val="00AD7ED1"/>
    <w:rsid w:val="00AF5D52"/>
    <w:rsid w:val="00B0692F"/>
    <w:rsid w:val="00B61BAC"/>
    <w:rsid w:val="00C0312F"/>
    <w:rsid w:val="00C76C8F"/>
    <w:rsid w:val="00CA6F68"/>
    <w:rsid w:val="00D87F1D"/>
    <w:rsid w:val="00DA559A"/>
    <w:rsid w:val="00E005F7"/>
    <w:rsid w:val="00E8286C"/>
    <w:rsid w:val="00EA150E"/>
    <w:rsid w:val="00F626EB"/>
    <w:rsid w:val="00FC16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9CBC17"/>
  <w15:chartTrackingRefBased/>
  <w15:docId w15:val="{8DC75336-5284-4FF0-8538-91E1400F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0028EF"/>
    <w:pPr>
      <w:spacing w:after="0" w:line="240" w:lineRule="auto"/>
    </w:pPr>
    <w:rPr>
      <w:rFonts w:ascii="Calibri" w:hAnsi="Calibri" w:cs="Calibri"/>
      <w:lang w:eastAsia="nl-NL"/>
    </w:rPr>
  </w:style>
  <w:style w:type="paragraph" w:styleId="Geenafstand">
    <w:name w:val="No Spacing"/>
    <w:basedOn w:val="Standaard"/>
    <w:uiPriority w:val="1"/>
    <w:qFormat/>
    <w:rsid w:val="000028EF"/>
    <w:pPr>
      <w:spacing w:after="0" w:line="240" w:lineRule="auto"/>
    </w:pPr>
    <w:rPr>
      <w:rFonts w:ascii="Calibri" w:hAnsi="Calibri" w:cs="Calibri"/>
      <w:sz w:val="20"/>
      <w:szCs w:val="20"/>
    </w:rPr>
  </w:style>
  <w:style w:type="paragraph" w:styleId="Plattetekstinspringen">
    <w:name w:val="Body Text Indent"/>
    <w:basedOn w:val="Standaard"/>
    <w:link w:val="PlattetekstinspringenChar"/>
    <w:rsid w:val="009F486E"/>
    <w:pPr>
      <w:spacing w:after="0" w:line="240" w:lineRule="auto"/>
      <w:ind w:left="360"/>
    </w:pPr>
    <w:rPr>
      <w:rFonts w:ascii="Times New Roman" w:eastAsia="Times New Roman" w:hAnsi="Times New Roman" w:cs="Times New Roman"/>
      <w:sz w:val="24"/>
      <w:szCs w:val="24"/>
      <w:lang w:eastAsia="nl-NL"/>
    </w:rPr>
  </w:style>
  <w:style w:type="character" w:customStyle="1" w:styleId="PlattetekstinspringenChar">
    <w:name w:val="Platte tekst inspringen Char"/>
    <w:basedOn w:val="Standaardalinea-lettertype"/>
    <w:link w:val="Plattetekstinspringen"/>
    <w:rsid w:val="009F486E"/>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AD7ED1"/>
    <w:pPr>
      <w:ind w:left="720"/>
      <w:contextualSpacing/>
    </w:pPr>
  </w:style>
  <w:style w:type="paragraph" w:customStyle="1" w:styleId="xxmsonormal">
    <w:name w:val="x_xmsonormal"/>
    <w:basedOn w:val="Standaard"/>
    <w:rsid w:val="00AD3F78"/>
    <w:pPr>
      <w:spacing w:after="0"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302142">
      <w:bodyDiv w:val="1"/>
      <w:marLeft w:val="0"/>
      <w:marRight w:val="0"/>
      <w:marTop w:val="0"/>
      <w:marBottom w:val="0"/>
      <w:divBdr>
        <w:top w:val="none" w:sz="0" w:space="0" w:color="auto"/>
        <w:left w:val="none" w:sz="0" w:space="0" w:color="auto"/>
        <w:bottom w:val="none" w:sz="0" w:space="0" w:color="auto"/>
        <w:right w:val="none" w:sz="0" w:space="0" w:color="auto"/>
      </w:divBdr>
    </w:div>
    <w:div w:id="213929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586</Words>
  <Characters>3228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Postma</dc:creator>
  <cp:keywords/>
  <dc:description/>
  <cp:lastModifiedBy>Suzanne Postma</cp:lastModifiedBy>
  <cp:revision>27</cp:revision>
  <dcterms:created xsi:type="dcterms:W3CDTF">2024-01-16T19:17:00Z</dcterms:created>
  <dcterms:modified xsi:type="dcterms:W3CDTF">2024-01-18T10:15:00Z</dcterms:modified>
</cp:coreProperties>
</file>